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E462">
      <w:pPr>
        <w:numPr>
          <w:ilvl w:val="0"/>
          <w:numId w:val="0"/>
        </w:numPr>
        <w:jc w:val="center"/>
        <w:rPr>
          <w:rFonts w:hint="default"/>
          <w:b/>
          <w:bCs/>
          <w:sz w:val="44"/>
          <w:szCs w:val="44"/>
          <w:lang w:val="en-US" w:eastAsia="zh-CN"/>
        </w:rPr>
      </w:pPr>
      <w:r>
        <w:rPr>
          <w:rFonts w:hint="eastAsia"/>
          <w:b/>
          <w:bCs/>
          <w:sz w:val="44"/>
          <w:szCs w:val="44"/>
          <w:lang w:val="en-US" w:eastAsia="zh-CN"/>
        </w:rPr>
        <w:t xml:space="preserve"> </w:t>
      </w:r>
    </w:p>
    <w:p w14:paraId="35EA073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2447C15E">
      <w:pPr>
        <w:numPr>
          <w:ilvl w:val="0"/>
          <w:numId w:val="0"/>
        </w:numPr>
        <w:jc w:val="center"/>
        <w:rPr>
          <w:rFonts w:hint="eastAsia"/>
          <w:b/>
          <w:bCs/>
          <w:sz w:val="44"/>
          <w:szCs w:val="44"/>
          <w:lang w:val="en-US" w:eastAsia="zh-CN"/>
        </w:rPr>
      </w:pPr>
      <w:r>
        <w:rPr>
          <w:rFonts w:hint="eastAsia"/>
          <w:b/>
          <w:bCs/>
          <w:sz w:val="44"/>
          <w:szCs w:val="44"/>
          <w:lang w:val="en-US" w:eastAsia="zh-CN"/>
        </w:rPr>
        <w:t>（内蒙古自治区超声影像研究所）</w:t>
      </w:r>
    </w:p>
    <w:p w14:paraId="3463497D">
      <w:pPr>
        <w:numPr>
          <w:ilvl w:val="0"/>
          <w:numId w:val="0"/>
        </w:numPr>
        <w:jc w:val="center"/>
        <w:rPr>
          <w:rFonts w:hint="eastAsia"/>
          <w:b/>
          <w:bCs/>
          <w:sz w:val="44"/>
          <w:szCs w:val="44"/>
          <w:lang w:val="en-US" w:eastAsia="zh-CN"/>
        </w:rPr>
      </w:pPr>
    </w:p>
    <w:p w14:paraId="0349D5DF">
      <w:pPr>
        <w:numPr>
          <w:ilvl w:val="0"/>
          <w:numId w:val="0"/>
        </w:numPr>
        <w:jc w:val="center"/>
        <w:rPr>
          <w:rFonts w:hint="eastAsia"/>
          <w:b/>
          <w:bCs/>
          <w:sz w:val="44"/>
          <w:szCs w:val="44"/>
          <w:lang w:val="en-US" w:eastAsia="zh-CN"/>
        </w:rPr>
      </w:pPr>
    </w:p>
    <w:p w14:paraId="3E864B5F">
      <w:pPr>
        <w:numPr>
          <w:ilvl w:val="0"/>
          <w:numId w:val="0"/>
        </w:numPr>
        <w:jc w:val="center"/>
        <w:rPr>
          <w:rFonts w:hint="default"/>
          <w:b/>
          <w:bCs/>
          <w:sz w:val="44"/>
          <w:szCs w:val="44"/>
          <w:lang w:val="en-US" w:eastAsia="zh-CN"/>
        </w:rPr>
      </w:pPr>
      <w:r>
        <w:rPr>
          <w:rFonts w:hint="eastAsia"/>
          <w:b/>
          <w:bCs/>
          <w:sz w:val="44"/>
          <w:szCs w:val="44"/>
          <w:lang w:val="en-US" w:eastAsia="zh-CN"/>
        </w:rPr>
        <w:t>院内议价采购议价文件</w:t>
      </w:r>
    </w:p>
    <w:p w14:paraId="04EAEF67">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570480" cy="2570480"/>
                    </a:xfrm>
                    <a:prstGeom prst="rect">
                      <a:avLst/>
                    </a:prstGeom>
                  </pic:spPr>
                </pic:pic>
              </a:graphicData>
            </a:graphic>
          </wp:inline>
        </w:drawing>
      </w:r>
    </w:p>
    <w:p w14:paraId="7DF4E7D0">
      <w:pPr>
        <w:numPr>
          <w:ilvl w:val="0"/>
          <w:numId w:val="0"/>
        </w:numPr>
        <w:rPr>
          <w:rFonts w:hint="eastAsia"/>
          <w:lang w:val="en-US" w:eastAsia="zh-CN"/>
        </w:rPr>
      </w:pPr>
      <w:r>
        <w:rPr>
          <w:rFonts w:hint="eastAsia"/>
          <w:lang w:val="en-US" w:eastAsia="zh-CN"/>
        </w:rPr>
        <w:t xml:space="preserve">                          </w:t>
      </w:r>
    </w:p>
    <w:p w14:paraId="21426947">
      <w:pPr>
        <w:numPr>
          <w:ilvl w:val="0"/>
          <w:numId w:val="0"/>
        </w:numPr>
        <w:rPr>
          <w:rFonts w:hint="eastAsia"/>
          <w:lang w:val="en-US" w:eastAsia="zh-CN"/>
        </w:rPr>
      </w:pPr>
    </w:p>
    <w:p w14:paraId="26EB07F4">
      <w:pPr>
        <w:numPr>
          <w:ilvl w:val="0"/>
          <w:numId w:val="0"/>
        </w:numPr>
        <w:rPr>
          <w:rFonts w:hint="eastAsia"/>
          <w:lang w:val="en-US" w:eastAsia="zh-CN"/>
        </w:rPr>
      </w:pPr>
    </w:p>
    <w:p w14:paraId="5F4CCA3D">
      <w:pPr>
        <w:numPr>
          <w:ilvl w:val="0"/>
          <w:numId w:val="0"/>
        </w:numPr>
        <w:rPr>
          <w:rFonts w:hint="eastAsia"/>
          <w:lang w:val="en-US" w:eastAsia="zh-CN"/>
        </w:rPr>
      </w:pPr>
    </w:p>
    <w:p w14:paraId="31128206">
      <w:pPr>
        <w:numPr>
          <w:ilvl w:val="0"/>
          <w:numId w:val="0"/>
        </w:numPr>
        <w:rPr>
          <w:rFonts w:hint="eastAsia"/>
          <w:lang w:val="en-US" w:eastAsia="zh-CN"/>
        </w:rPr>
      </w:pPr>
    </w:p>
    <w:p w14:paraId="055A3234">
      <w:pPr>
        <w:numPr>
          <w:ilvl w:val="0"/>
          <w:numId w:val="0"/>
        </w:numPr>
        <w:rPr>
          <w:rFonts w:hint="eastAsia"/>
          <w:lang w:val="en-US" w:eastAsia="zh-CN"/>
        </w:rPr>
      </w:pPr>
    </w:p>
    <w:p w14:paraId="12628E4F">
      <w:pPr>
        <w:numPr>
          <w:ilvl w:val="0"/>
          <w:numId w:val="0"/>
        </w:numPr>
        <w:rPr>
          <w:rFonts w:hint="eastAsia"/>
          <w:lang w:val="en-US" w:eastAsia="zh-CN"/>
        </w:rPr>
      </w:pPr>
    </w:p>
    <w:p w14:paraId="3428CCE5">
      <w:pPr>
        <w:numPr>
          <w:ilvl w:val="0"/>
          <w:numId w:val="0"/>
        </w:numPr>
        <w:ind w:firstLine="4200" w:firstLineChars="1500"/>
        <w:rPr>
          <w:rFonts w:hint="eastAsia"/>
          <w:b w:val="0"/>
          <w:bCs w:val="0"/>
          <w:sz w:val="28"/>
          <w:szCs w:val="28"/>
          <w:lang w:val="en-US" w:eastAsia="zh-CN"/>
        </w:rPr>
      </w:pPr>
    </w:p>
    <w:p w14:paraId="2756ADF8">
      <w:pPr>
        <w:jc w:val="center"/>
        <w:rPr>
          <w:rFonts w:hint="eastAsia"/>
          <w:sz w:val="36"/>
          <w:szCs w:val="36"/>
          <w:lang w:val="en-US" w:eastAsia="zh-CN"/>
        </w:rPr>
      </w:pPr>
      <w:r>
        <w:rPr>
          <w:rFonts w:hint="eastAsia" w:ascii="宋体" w:hAnsi="宋体" w:eastAsia="宋体" w:cs="宋体"/>
          <w:b/>
          <w:i w:val="0"/>
          <w:caps/>
          <w:color w:val="333333"/>
          <w:spacing w:val="0"/>
          <w:sz w:val="36"/>
          <w:szCs w:val="36"/>
          <w:lang w:val="en-US" w:eastAsia="zh-CN"/>
        </w:rPr>
        <w:t>液氮采购项目</w:t>
      </w:r>
    </w:p>
    <w:p w14:paraId="3BDAA938">
      <w:pPr>
        <w:numPr>
          <w:ilvl w:val="0"/>
          <w:numId w:val="0"/>
        </w:numPr>
        <w:jc w:val="center"/>
        <w:rPr>
          <w:rFonts w:hint="default"/>
          <w:b/>
          <w:bCs/>
          <w:sz w:val="36"/>
          <w:szCs w:val="36"/>
          <w:lang w:val="en-US" w:eastAsia="zh-CN"/>
        </w:rPr>
      </w:pPr>
      <w:r>
        <w:rPr>
          <w:rFonts w:hint="eastAsia"/>
          <w:b/>
          <w:bCs/>
          <w:sz w:val="36"/>
          <w:szCs w:val="36"/>
          <w:lang w:val="en-US" w:eastAsia="zh-CN"/>
        </w:rPr>
        <w:t>2026年1月9日</w:t>
      </w:r>
    </w:p>
    <w:p w14:paraId="2A1326D9">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A1BF3AE">
      <w:pPr>
        <w:numPr>
          <w:ilvl w:val="0"/>
          <w:numId w:val="0"/>
        </w:numPr>
        <w:spacing w:line="360" w:lineRule="auto"/>
        <w:jc w:val="left"/>
        <w:rPr>
          <w:rFonts w:hint="eastAsia" w:hAnsi="宋体"/>
          <w:sz w:val="24"/>
          <w:szCs w:val="24"/>
        </w:rPr>
      </w:pPr>
    </w:p>
    <w:p w14:paraId="0A6298E7">
      <w:pPr>
        <w:numPr>
          <w:ilvl w:val="0"/>
          <w:numId w:val="0"/>
        </w:numPr>
        <w:spacing w:line="360" w:lineRule="auto"/>
        <w:jc w:val="left"/>
        <w:rPr>
          <w:rFonts w:hint="eastAsia" w:hAnsi="宋体"/>
          <w:sz w:val="24"/>
          <w:szCs w:val="24"/>
        </w:rPr>
      </w:pPr>
    </w:p>
    <w:p w14:paraId="58A220FD">
      <w:pPr>
        <w:numPr>
          <w:ilvl w:val="0"/>
          <w:numId w:val="0"/>
        </w:numPr>
        <w:spacing w:line="360" w:lineRule="auto"/>
        <w:jc w:val="left"/>
        <w:rPr>
          <w:rFonts w:hint="eastAsia" w:hAnsi="宋体"/>
          <w:sz w:val="24"/>
          <w:szCs w:val="24"/>
        </w:rPr>
      </w:pPr>
    </w:p>
    <w:p w14:paraId="77A0B8D5">
      <w:pPr>
        <w:numPr>
          <w:ilvl w:val="0"/>
          <w:numId w:val="0"/>
        </w:numPr>
        <w:spacing w:line="360" w:lineRule="auto"/>
        <w:jc w:val="left"/>
        <w:rPr>
          <w:rFonts w:hint="eastAsia" w:hAnsi="宋体"/>
          <w:sz w:val="24"/>
          <w:szCs w:val="2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1C0B316">
      <w:pPr>
        <w:numPr>
          <w:ilvl w:val="0"/>
          <w:numId w:val="0"/>
        </w:numPr>
        <w:spacing w:line="360" w:lineRule="auto"/>
        <w:jc w:val="left"/>
        <w:rPr>
          <w:rFonts w:hint="eastAsia" w:hAnsi="宋体"/>
          <w:sz w:val="24"/>
          <w:szCs w:val="24"/>
          <w:lang w:val="en-US" w:eastAsia="zh-CN"/>
        </w:rPr>
      </w:pPr>
    </w:p>
    <w:p w14:paraId="634DEB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第一章</w:t>
      </w:r>
      <w:r>
        <w:rPr>
          <w:rFonts w:hint="eastAsia" w:ascii="宋体" w:hAnsi="宋体" w:eastAsia="宋体" w:cs="宋体"/>
          <w:b/>
          <w:bCs/>
          <w:sz w:val="36"/>
          <w:szCs w:val="36"/>
          <w:lang w:val="en-US" w:eastAsia="zh-CN"/>
        </w:rPr>
        <w:t>项目信息</w:t>
      </w:r>
    </w:p>
    <w:p w14:paraId="04B624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38102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7"/>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48EB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B8D7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865" w:type="dxa"/>
            <w:vAlign w:val="center"/>
          </w:tcPr>
          <w:p w14:paraId="33138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903" w:type="dxa"/>
            <w:vAlign w:val="center"/>
          </w:tcPr>
          <w:p w14:paraId="0E21C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826" w:type="dxa"/>
            <w:vAlign w:val="center"/>
          </w:tcPr>
          <w:p w14:paraId="462F2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934" w:type="dxa"/>
            <w:vAlign w:val="center"/>
          </w:tcPr>
          <w:p w14:paraId="334B3E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预算总价（元）</w:t>
            </w:r>
          </w:p>
        </w:tc>
      </w:tr>
      <w:tr w14:paraId="0352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27810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65" w:type="dxa"/>
            <w:vAlign w:val="center"/>
          </w:tcPr>
          <w:p w14:paraId="1CB1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液氮采购项目</w:t>
            </w:r>
          </w:p>
        </w:tc>
        <w:tc>
          <w:tcPr>
            <w:tcW w:w="903" w:type="dxa"/>
            <w:vAlign w:val="center"/>
          </w:tcPr>
          <w:p w14:paraId="3EFD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79119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42ECE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59500</w:t>
            </w:r>
          </w:p>
        </w:tc>
      </w:tr>
      <w:tr w14:paraId="3A3B3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939" w:type="dxa"/>
            <w:vAlign w:val="center"/>
          </w:tcPr>
          <w:p w14:paraId="3E7DB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65" w:type="dxa"/>
            <w:vAlign w:val="center"/>
          </w:tcPr>
          <w:p w14:paraId="328B8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4D63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《企业法人营业执照》、《危险化学品经营许可证》、《道路运输经营许可证》</w:t>
            </w:r>
          </w:p>
        </w:tc>
      </w:tr>
      <w:tr w14:paraId="3023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939" w:type="dxa"/>
            <w:vAlign w:val="center"/>
          </w:tcPr>
          <w:p w14:paraId="5F0D2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65" w:type="dxa"/>
            <w:vAlign w:val="center"/>
          </w:tcPr>
          <w:p w14:paraId="0E17B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6B1BD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合同签订后按需6小时内送货到指定位置，紧急情况时1小时送货到指定地点。</w:t>
            </w:r>
          </w:p>
        </w:tc>
      </w:tr>
      <w:tr w14:paraId="1473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939" w:type="dxa"/>
            <w:vAlign w:val="center"/>
          </w:tcPr>
          <w:p w14:paraId="07FB1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668DD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4663" w:type="dxa"/>
            <w:gridSpan w:val="3"/>
            <w:vAlign w:val="center"/>
          </w:tcPr>
          <w:p w14:paraId="6F4BC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按月据实结算</w:t>
            </w:r>
          </w:p>
        </w:tc>
      </w:tr>
      <w:tr w14:paraId="29AE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939" w:type="dxa"/>
            <w:vAlign w:val="center"/>
          </w:tcPr>
          <w:p w14:paraId="3265F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F0F9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3"/>
            <w:vAlign w:val="center"/>
          </w:tcPr>
          <w:p w14:paraId="1AD25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bl>
    <w:p w14:paraId="0BD88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项目概况及要求</w:t>
      </w:r>
    </w:p>
    <w:p w14:paraId="5821BAC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kern w:val="44"/>
          <w:sz w:val="28"/>
          <w:szCs w:val="28"/>
          <w:lang w:val="zh-CN" w:eastAsia="zh-CN"/>
        </w:rPr>
      </w:pPr>
      <w:r>
        <w:rPr>
          <w:rFonts w:hint="eastAsia" w:ascii="宋体" w:hAnsi="宋体" w:eastAsia="宋体" w:cs="宋体"/>
          <w:sz w:val="24"/>
          <w:szCs w:val="24"/>
          <w:lang w:val="en-US" w:eastAsia="zh-CN"/>
        </w:rPr>
        <w:t>我院康部中心实验室样本库全自动深低温生物样本储存需7000L液氮，拟对液氮进行议价采购，预算金额59500元。本项目经2026年1月5日第1次院长办公会研究通过。</w:t>
      </w:r>
    </w:p>
    <w:p w14:paraId="2282E387">
      <w:pPr>
        <w:pageBreakBefore w:val="0"/>
        <w:numPr>
          <w:ilvl w:val="0"/>
          <w:numId w:val="1"/>
        </w:numPr>
        <w:kinsoku/>
        <w:overflowPunct/>
        <w:bidi w:val="0"/>
        <w:spacing w:line="360" w:lineRule="auto"/>
        <w:ind w:left="0" w:leftChars="0" w:firstLine="0" w:firstLineChars="0"/>
        <w:jc w:val="left"/>
        <w:rPr>
          <w:rFonts w:hint="eastAsia" w:ascii="仿宋" w:hAnsi="仿宋" w:eastAsia="仿宋" w:cs="仿宋"/>
          <w:b w:val="0"/>
          <w:bCs w:val="0"/>
          <w:color w:val="000000"/>
          <w:kern w:val="44"/>
          <w:sz w:val="28"/>
          <w:szCs w:val="28"/>
          <w:lang w:val="en-US" w:eastAsia="zh-CN"/>
        </w:rPr>
      </w:pPr>
      <w:r>
        <w:rPr>
          <w:rFonts w:hint="eastAsia" w:ascii="仿宋" w:hAnsi="仿宋" w:eastAsia="仿宋" w:cs="仿宋"/>
          <w:b w:val="0"/>
          <w:bCs w:val="0"/>
          <w:color w:val="000000"/>
          <w:kern w:val="44"/>
          <w:sz w:val="28"/>
          <w:szCs w:val="28"/>
          <w:lang w:val="en-US" w:eastAsia="zh-CN"/>
        </w:rPr>
        <w:t>技术要求：</w:t>
      </w:r>
    </w:p>
    <w:p w14:paraId="5FB115B5">
      <w:pPr>
        <w:pageBreakBefore w:val="0"/>
        <w:numPr>
          <w:ilvl w:val="0"/>
          <w:numId w:val="0"/>
        </w:numPr>
        <w:kinsoku/>
        <w:overflowPunct/>
        <w:bidi w:val="0"/>
        <w:spacing w:line="360" w:lineRule="auto"/>
        <w:ind w:leftChars="0"/>
        <w:jc w:val="left"/>
        <w:rPr>
          <w:rFonts w:hint="eastAsia" w:ascii="仿宋" w:hAnsi="仿宋" w:eastAsia="仿宋" w:cs="仿宋"/>
          <w:b w:val="0"/>
          <w:bCs w:val="0"/>
          <w:color w:val="000000"/>
          <w:kern w:val="44"/>
          <w:sz w:val="28"/>
          <w:szCs w:val="28"/>
          <w:lang w:val="en-US" w:eastAsia="zh-CN"/>
        </w:rPr>
      </w:pPr>
      <w:r>
        <w:rPr>
          <w:rFonts w:hint="eastAsia" w:ascii="宋体" w:hAnsi="宋体" w:eastAsia="宋体" w:cs="宋体"/>
          <w:sz w:val="24"/>
          <w:szCs w:val="24"/>
          <w:lang w:val="en-US" w:eastAsia="zh-CN"/>
        </w:rPr>
        <w:t>液氮报价明细清单</w:t>
      </w:r>
    </w:p>
    <w:tbl>
      <w:tblPr>
        <w:tblStyle w:val="16"/>
        <w:tblpPr w:leftFromText="180" w:rightFromText="180" w:vertAnchor="text" w:horzAnchor="page" w:tblpX="2228" w:tblpY="226"/>
        <w:tblOverlap w:val="never"/>
        <w:tblW w:w="8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558"/>
        <w:gridCol w:w="1091"/>
        <w:gridCol w:w="1718"/>
        <w:gridCol w:w="1650"/>
        <w:gridCol w:w="1377"/>
      </w:tblGrid>
      <w:tr w14:paraId="2E23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3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B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A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7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预算金额（元）</w:t>
            </w:r>
          </w:p>
        </w:tc>
      </w:tr>
      <w:tr w14:paraId="48FF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35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1C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13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59500</w:t>
            </w:r>
          </w:p>
        </w:tc>
      </w:tr>
    </w:tbl>
    <w:p w14:paraId="60FED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二、评审方式</w:t>
      </w:r>
    </w:p>
    <w:tbl>
      <w:tblPr>
        <w:tblStyle w:val="16"/>
        <w:tblpPr w:leftFromText="180" w:rightFromText="180" w:vertAnchor="text" w:horzAnchor="page" w:tblpX="1395" w:tblpY="204"/>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6201"/>
      </w:tblGrid>
      <w:tr w14:paraId="5487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427" w:type="dxa"/>
            <w:tcBorders>
              <w:top w:val="single" w:color="auto" w:sz="4" w:space="0"/>
              <w:left w:val="single" w:color="auto" w:sz="4" w:space="0"/>
              <w:bottom w:val="single" w:color="auto" w:sz="4" w:space="0"/>
              <w:right w:val="single" w:color="auto" w:sz="4" w:space="0"/>
            </w:tcBorders>
            <w:noWrap w:val="0"/>
            <w:vAlign w:val="center"/>
          </w:tcPr>
          <w:p w14:paraId="387A7C1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评审方式</w:t>
            </w:r>
          </w:p>
        </w:tc>
        <w:tc>
          <w:tcPr>
            <w:tcW w:w="6201" w:type="dxa"/>
            <w:tcBorders>
              <w:top w:val="single" w:color="auto" w:sz="4" w:space="0"/>
              <w:left w:val="single" w:color="auto" w:sz="4" w:space="0"/>
              <w:bottom w:val="single" w:color="auto" w:sz="4" w:space="0"/>
              <w:right w:val="single" w:color="auto" w:sz="4" w:space="0"/>
            </w:tcBorders>
            <w:noWrap w:val="0"/>
            <w:vAlign w:val="center"/>
          </w:tcPr>
          <w:p w14:paraId="54F6B7B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eastAsia="zh-CN"/>
              </w:rPr>
              <w:t>最低价</w:t>
            </w:r>
          </w:p>
        </w:tc>
      </w:tr>
    </w:tbl>
    <w:p w14:paraId="06B881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lang w:val="en-US" w:eastAsia="zh-CN"/>
        </w:rPr>
      </w:pPr>
    </w:p>
    <w:p w14:paraId="774507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第二章 议价人须知</w:t>
      </w:r>
    </w:p>
    <w:p w14:paraId="1FBFD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41A1F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D5A9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23512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市中心医院北门西侧人行道路北，好加汇胡同内向北走50米，路东院内办公楼（原工商所办公楼）三楼310室，资料携带齐全，填写报名登记表后视为本次议价报名成功</w:t>
      </w:r>
    </w:p>
    <w:p w14:paraId="568D5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2.议价地点：</w:t>
      </w:r>
    </w:p>
    <w:p w14:paraId="2585B4C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28991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9A896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3B87E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E75F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D6197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议价文件统一使用A4规格书写、打印，提供封面，并编写目录，页码必须连续（不能打印的材料可手写页码），所有页面均需加盖公章。议价文件装订应采用胶订方式牢固装订成册，不可插页抽页，不可采用活页纸装订。正本和副本的封面上应清楚地标记“正本”或“副本”的字样。当正本和副本不一致时，以正本为准。议价时供应商需将议价所需资料胶印3份（一正两副），并密封携带。</w:t>
      </w:r>
    </w:p>
    <w:p w14:paraId="68B101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（三）议价报价</w:t>
      </w:r>
    </w:p>
    <w:p w14:paraId="1EAAC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1.供应商进行报价时，按“液氮报价明细清单”规定的格式报出总价。</w:t>
      </w:r>
    </w:p>
    <w:p w14:paraId="45E52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2.议价报价不得有选择性报价和附有条件的报价，不得缺项、漏项、不得高于预算价，否则按无效议价处理。</w:t>
      </w:r>
    </w:p>
    <w:p w14:paraId="4BD0F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6331D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3.1大写金额和小写金额不一致的，以大写金额为准；</w:t>
      </w:r>
    </w:p>
    <w:p w14:paraId="2EA69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3.2单价金额之和与总价不符的，应以总价为准，单价按比例调整。</w:t>
      </w:r>
    </w:p>
    <w:p w14:paraId="0C8BD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三、议价</w:t>
      </w:r>
    </w:p>
    <w:p w14:paraId="7B73B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1.议价异议</w:t>
      </w:r>
    </w:p>
    <w:p w14:paraId="15A3F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供应商对议价有异议的，应当在议价现场提出，议价结束后，不再受理对议价过程的异议。</w:t>
      </w:r>
    </w:p>
    <w:p w14:paraId="063B88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2.议价无效情形</w:t>
      </w:r>
    </w:p>
    <w:p w14:paraId="03701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评委将对各位议价人的资质、参数及响应程度、标书制作规范等进行审核，凡其中有一项不合格的，按无效议价处理。</w:t>
      </w:r>
    </w:p>
    <w:p w14:paraId="53E0C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3.有下列情形之一的，视为供应商串通议价：</w:t>
      </w:r>
    </w:p>
    <w:p w14:paraId="34ED2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046CB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（2）不同供应商的响应文件由同一单位或者个人办理议价事宜；</w:t>
      </w:r>
    </w:p>
    <w:p w14:paraId="2D3D4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3815F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（4）不同供应商的响应文件异常一致或者议价报价呈规律性差异；</w:t>
      </w:r>
    </w:p>
    <w:p w14:paraId="51B0E2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说明：在项目评审时被认定为串通议价的议价人不得参加该项目下的议价活动。</w:t>
      </w:r>
    </w:p>
    <w:p w14:paraId="103B4E0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成交供应商通知</w:t>
      </w:r>
    </w:p>
    <w:p w14:paraId="5F068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我院总务科议价活动现场公布成交供应商，成交供应商需在10日内与我院签订成交合同。</w:t>
      </w:r>
    </w:p>
    <w:p w14:paraId="3A3BC2ED">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3E9F6BD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（一）供应商认为采购过程和成交结果使自己权益受到损害的，可以在成交结果告知后2日内，以书面形式一次性向我单位提出质疑，质疑采用实名制。我单位将在7个工作日内以书面形式针对质疑内容作出答复。</w:t>
      </w:r>
    </w:p>
    <w:p w14:paraId="28D0F16F">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5A45006D">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3C280D61">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1D095D4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3335A794">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7F27808C">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4A349BAD">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7A29262B">
      <w:pPr>
        <w:pageBreakBefore w:val="0"/>
        <w:numPr>
          <w:ilvl w:val="0"/>
          <w:numId w:val="0"/>
        </w:numPr>
        <w:wordWrap w:val="0"/>
        <w:autoSpaceDE/>
        <w:autoSpaceDN/>
        <w:bidi w:val="0"/>
        <w:snapToGrid/>
        <w:spacing w:line="360" w:lineRule="auto"/>
        <w:ind w:left="0" w:right="0" w:firstLine="468" w:firstLineChars="195"/>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63799FE4">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五、议价失信行为黑名单制度</w:t>
      </w:r>
    </w:p>
    <w:p w14:paraId="34541052">
      <w:pPr>
        <w:pageBreakBefore w:val="0"/>
        <w:numPr>
          <w:ilvl w:val="0"/>
          <w:numId w:val="0"/>
        </w:numPr>
        <w:wordWrap w:val="0"/>
        <w:autoSpaceDE/>
        <w:autoSpaceDN/>
        <w:bidi w:val="0"/>
        <w:snapToGrid/>
        <w:spacing w:line="360" w:lineRule="auto"/>
        <w:ind w:left="0" w:right="0" w:firstLine="468" w:firstLineChars="195"/>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为规范院内议价采购活动，约束议价供应商行为，保障医院的合法权益，现制定院内议价采购黑名单制度。</w:t>
      </w:r>
    </w:p>
    <w:p w14:paraId="1E19BE1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一、议价供应商有如下行为的之一的，纳入黑名单目录。</w:t>
      </w:r>
    </w:p>
    <w:p w14:paraId="034C1B0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黑名单记录内容：议价厂家名称、法人名称（身份证号）、项目经办人（身份证号）、联系电话等。</w:t>
      </w:r>
    </w:p>
    <w:p w14:paraId="1CC0FB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（一）提供、采用虚假材料进行报名、议价的；</w:t>
      </w:r>
    </w:p>
    <w:p w14:paraId="49936F4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（二）报名成功后无故不参加议价或议价迟到；</w:t>
      </w:r>
    </w:p>
    <w:p w14:paraId="6EF4A27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（三）在议价过程中存在陪标、串标、扰乱秩序等不良行为；</w:t>
      </w:r>
    </w:p>
    <w:p w14:paraId="721EDF6B">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（四）成交后10个工作日内无正当理由未签订采购合同或拒绝签订采购合同；如有正当理由的，需提供经管理科室负责人签字的情况说明交招标办备案后解除。</w:t>
      </w:r>
    </w:p>
    <w:p w14:paraId="0FD4BA3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（五）议价后经采购小组审查议价文件，有虚假应标、串标、陪标或者围标行为的（例如呈现规律性报价、等差或者等比排列；报价绑定、建立攻守联盟等）；议价资料格式、内容等雷同的。</w:t>
      </w:r>
    </w:p>
    <w:p w14:paraId="27E4A37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（六）成交后不履行议价公告要求，例如不按时完工或交货、不履行质保条款、将项目私自转包等；</w:t>
      </w:r>
    </w:p>
    <w:p w14:paraId="49A0CE3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106345D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（八）无故弃标，无故弃标的厂家不予退还议价保证金或者履约保证金（对在规定时间内不供货、不弃标的厂家在合同条款中要设置院方强制解除合同条款）。</w:t>
      </w:r>
    </w:p>
    <w:p w14:paraId="5388DE1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（九）经我院认定的其他议价不良行为。</w:t>
      </w:r>
    </w:p>
    <w:p w14:paraId="2F77829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AFF384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1.违反第1项、第2项、第3项、第4项条款的，自确定之日起，一年内不允许再次参加医院的任何采购活动。</w:t>
      </w:r>
    </w:p>
    <w:p w14:paraId="232F361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2.违反第5项、第6项、第7项条款的，自确定之日起，三年内不允许再次参加医院的任何采购活动。</w:t>
      </w:r>
    </w:p>
    <w:p w14:paraId="2772F22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3.违反第8项及其他行为造成不良影响的，自确定之日起，永久不允许参加医院的任何采购活动。</w:t>
      </w:r>
    </w:p>
    <w:p w14:paraId="2830778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4D774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7D3D4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b/>
          <w:bCs/>
          <w:sz w:val="32"/>
          <w:szCs w:val="32"/>
          <w:lang w:val="en-US" w:eastAsia="zh-CN"/>
        </w:rPr>
      </w:pPr>
      <w:r>
        <w:rPr>
          <w:rFonts w:hint="eastAsia" w:ascii="宋体" w:hAnsi="宋体" w:eastAsia="宋体" w:cs="宋体"/>
          <w:b w:val="0"/>
          <w:bCs/>
          <w:sz w:val="24"/>
          <w:szCs w:val="24"/>
          <w:lang w:val="en-US" w:eastAsia="zh-CN"/>
        </w:rPr>
        <w:t>总务科地址：好加汇巷内医院办公楼三楼310     联系电话：0477-8367264</w:t>
      </w:r>
    </w:p>
    <w:p w14:paraId="3D5B2147">
      <w:pPr>
        <w:numPr>
          <w:ilvl w:val="0"/>
          <w:numId w:val="0"/>
        </w:numPr>
        <w:spacing w:line="360" w:lineRule="auto"/>
        <w:ind w:left="0" w:leftChars="0" w:firstLine="0" w:firstLineChars="0"/>
        <w:jc w:val="center"/>
        <w:rPr>
          <w:rFonts w:hint="eastAsia" w:asciiTheme="minorEastAsia" w:hAnsiTheme="minorEastAsia" w:eastAsiaTheme="minorEastAsia" w:cstheme="minorBidi"/>
          <w:b/>
          <w:bCs/>
          <w:kern w:val="2"/>
          <w:sz w:val="36"/>
          <w:szCs w:val="36"/>
          <w:lang w:val="en-US" w:eastAsia="zh-CN" w:bidi="ar-SA"/>
        </w:rPr>
      </w:pPr>
    </w:p>
    <w:p w14:paraId="307070A2">
      <w:pPr>
        <w:numPr>
          <w:ilvl w:val="0"/>
          <w:numId w:val="0"/>
        </w:numPr>
        <w:spacing w:line="360" w:lineRule="auto"/>
        <w:ind w:left="0" w:leftChars="0" w:firstLine="0" w:firstLineChars="0"/>
        <w:jc w:val="center"/>
        <w:rPr>
          <w:rFonts w:hint="eastAsia" w:asciiTheme="minorEastAsia" w:hAnsiTheme="minorEastAsia"/>
          <w:b/>
          <w:bCs/>
          <w:sz w:val="36"/>
          <w:szCs w:val="36"/>
          <w:lang w:val="en-US" w:eastAsia="zh-CN"/>
        </w:rPr>
      </w:pPr>
      <w:r>
        <w:rPr>
          <w:rFonts w:hint="eastAsia" w:asciiTheme="minorEastAsia" w:hAnsiTheme="minorEastAsia" w:eastAsiaTheme="minorEastAsia" w:cstheme="minorBidi"/>
          <w:b/>
          <w:bCs/>
          <w:kern w:val="2"/>
          <w:sz w:val="36"/>
          <w:szCs w:val="36"/>
          <w:lang w:val="en-US" w:eastAsia="zh-CN" w:bidi="ar-SA"/>
        </w:rPr>
        <w:t>第</w:t>
      </w:r>
      <w:r>
        <w:rPr>
          <w:rFonts w:hint="eastAsia" w:asciiTheme="minorEastAsia" w:hAnsiTheme="minorEastAsia" w:cstheme="minorBidi"/>
          <w:b/>
          <w:bCs/>
          <w:kern w:val="2"/>
          <w:sz w:val="36"/>
          <w:szCs w:val="36"/>
          <w:lang w:val="en-US" w:eastAsia="zh-CN" w:bidi="ar-SA"/>
        </w:rPr>
        <w:t>三</w:t>
      </w:r>
      <w:r>
        <w:rPr>
          <w:rFonts w:hint="eastAsia" w:asciiTheme="minorEastAsia" w:hAnsiTheme="minorEastAsia" w:eastAsiaTheme="minorEastAsia" w:cstheme="minorBidi"/>
          <w:b/>
          <w:bCs/>
          <w:kern w:val="2"/>
          <w:sz w:val="36"/>
          <w:szCs w:val="36"/>
          <w:lang w:val="en-US" w:eastAsia="zh-CN" w:bidi="ar-SA"/>
        </w:rPr>
        <w:t>章</w:t>
      </w:r>
      <w:r>
        <w:rPr>
          <w:rFonts w:hint="eastAsia" w:asciiTheme="minorEastAsia" w:hAnsiTheme="minorEastAsia" w:cstheme="minorBidi"/>
          <w:b/>
          <w:bCs/>
          <w:kern w:val="2"/>
          <w:sz w:val="36"/>
          <w:szCs w:val="36"/>
          <w:lang w:val="en-US" w:eastAsia="zh-CN" w:bidi="ar-SA"/>
        </w:rPr>
        <w:t xml:space="preserve"> </w:t>
      </w:r>
      <w:r>
        <w:rPr>
          <w:rFonts w:hint="eastAsia" w:asciiTheme="minorEastAsia" w:hAnsiTheme="minorEastAsia"/>
          <w:b/>
          <w:bCs/>
          <w:sz w:val="36"/>
          <w:szCs w:val="36"/>
          <w:lang w:val="en-US" w:eastAsia="zh-CN"/>
        </w:rPr>
        <w:t>议价文件格式与要求</w:t>
      </w:r>
    </w:p>
    <w:p w14:paraId="514E8A7D">
      <w:pPr>
        <w:numPr>
          <w:ilvl w:val="0"/>
          <w:numId w:val="0"/>
        </w:numPr>
        <w:spacing w:line="360" w:lineRule="auto"/>
        <w:ind w:leftChars="0"/>
        <w:jc w:val="both"/>
        <w:rPr>
          <w:rFonts w:hint="default" w:asciiTheme="minorEastAsia" w:hAnsiTheme="minorEastAsia"/>
          <w:b/>
          <w:bCs/>
          <w:sz w:val="36"/>
          <w:szCs w:val="36"/>
          <w:lang w:val="en-US" w:eastAsia="zh-CN"/>
        </w:rPr>
      </w:pPr>
    </w:p>
    <w:p w14:paraId="1031634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16DB57C4">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7FF0EEC9">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w:t>
      </w:r>
      <w:r>
        <w:rPr>
          <w:rFonts w:hint="eastAsia" w:ascii="宋体" w:hAnsi="宋体" w:eastAsia="宋体" w:cs="宋体"/>
          <w:sz w:val="24"/>
          <w:szCs w:val="24"/>
          <w:lang w:val="en-US" w:eastAsia="zh-CN"/>
        </w:rPr>
        <w:t>所有页面均需加盖公章</w:t>
      </w:r>
      <w:r>
        <w:rPr>
          <w:rFonts w:hint="eastAsia" w:ascii="宋体" w:hAnsi="宋体" w:eastAsia="宋体"/>
          <w:color w:val="000000"/>
          <w:sz w:val="24"/>
          <w:szCs w:val="24"/>
          <w:lang w:val="en-US" w:eastAsia="zh-CN"/>
        </w:rPr>
        <w:t>。报名文件封装在档案袋。</w:t>
      </w:r>
    </w:p>
    <w:p w14:paraId="0E597C8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01D0BE8">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4E9BC407"/>
    <w:p w14:paraId="06B74577"/>
    <w:p w14:paraId="41B0D2BF"/>
    <w:p w14:paraId="2F1D61F5"/>
    <w:p w14:paraId="1172463C"/>
    <w:p w14:paraId="43892CF9"/>
    <w:p w14:paraId="58DDB9EB"/>
    <w:p w14:paraId="2DD516E4"/>
    <w:p w14:paraId="18647862"/>
    <w:p w14:paraId="687AA320"/>
    <w:p w14:paraId="2F650B51"/>
    <w:p w14:paraId="3EA38522">
      <w:pPr>
        <w:pStyle w:val="3"/>
        <w:rPr>
          <w:color w:val="000000"/>
        </w:rPr>
      </w:pPr>
      <w:bookmarkStart w:id="0" w:name="_Toc422403383"/>
      <w:r>
        <w:rPr>
          <w:rFonts w:hint="eastAsia"/>
          <w:color w:val="000000"/>
        </w:rPr>
        <w:t>（封面）</w:t>
      </w:r>
      <w:bookmarkEnd w:id="0"/>
    </w:p>
    <w:p w14:paraId="0AF4F151">
      <w:pPr>
        <w:jc w:val="both"/>
        <w:textAlignment w:val="baseline"/>
        <w:rPr>
          <w:rFonts w:ascii="宋体" w:hAnsi="宋体"/>
          <w:b/>
          <w:bCs/>
          <w:color w:val="000000"/>
          <w:sz w:val="36"/>
          <w:szCs w:val="36"/>
        </w:rPr>
      </w:pPr>
    </w:p>
    <w:p w14:paraId="6DB90F31">
      <w:pPr>
        <w:rPr>
          <w:rFonts w:ascii="宋体" w:hAnsi="宋体"/>
          <w:b/>
          <w:bCs/>
          <w:color w:val="000000"/>
          <w:sz w:val="36"/>
          <w:szCs w:val="36"/>
        </w:rPr>
      </w:pPr>
      <w:r>
        <w:rPr>
          <w:rFonts w:hint="eastAsia" w:ascii="宋体" w:hAnsi="宋体" w:cs="宋体"/>
          <w:b/>
          <w:bCs/>
          <w:color w:val="000000"/>
          <w:sz w:val="36"/>
          <w:szCs w:val="36"/>
        </w:rPr>
        <w:t xml:space="preserve">          </w:t>
      </w:r>
    </w:p>
    <w:p w14:paraId="6D52AECC">
      <w:pPr>
        <w:ind w:firstLine="1767" w:firstLineChars="400"/>
        <w:rPr>
          <w:rFonts w:ascii="宋体" w:hAnsi="宋体"/>
          <w:b/>
          <w:bCs/>
          <w:color w:val="000000"/>
          <w:sz w:val="44"/>
          <w:szCs w:val="44"/>
        </w:rPr>
      </w:pPr>
    </w:p>
    <w:p w14:paraId="2B3F88E4">
      <w:pPr>
        <w:jc w:val="center"/>
        <w:rPr>
          <w:rFonts w:hint="eastAsia" w:ascii="宋体" w:hAnsi="宋体" w:cs="宋体"/>
          <w:b/>
          <w:bCs/>
          <w:color w:val="000000"/>
          <w:sz w:val="72"/>
          <w:szCs w:val="72"/>
          <w:lang w:val="en-US" w:eastAsia="zh-CN"/>
        </w:rPr>
      </w:pPr>
      <w:r>
        <w:rPr>
          <w:rFonts w:hint="eastAsia" w:ascii="宋体" w:hAnsi="宋体" w:cs="宋体"/>
          <w:b/>
          <w:bCs/>
          <w:color w:val="000000"/>
          <w:sz w:val="72"/>
          <w:szCs w:val="72"/>
          <w:lang w:val="en-US" w:eastAsia="zh-CN"/>
        </w:rPr>
        <w:t>鄂尔多斯市中心医院</w:t>
      </w:r>
      <w:bookmarkStart w:id="1" w:name="_GoBack"/>
      <w:bookmarkEnd w:id="1"/>
      <w:r>
        <w:rPr>
          <w:rFonts w:hint="eastAsia" w:ascii="宋体" w:hAnsi="宋体" w:cs="宋体"/>
          <w:b/>
          <w:bCs/>
          <w:color w:val="000000"/>
          <w:sz w:val="72"/>
          <w:szCs w:val="72"/>
          <w:lang w:val="en-US" w:eastAsia="zh-CN"/>
        </w:rPr>
        <w:t>液氮</w:t>
      </w:r>
    </w:p>
    <w:p w14:paraId="6D77A690">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val="en-US" w:eastAsia="zh-CN"/>
        </w:rPr>
        <w:t>采购项目议价文件</w:t>
      </w:r>
    </w:p>
    <w:p w14:paraId="78EA7711">
      <w:pPr>
        <w:ind w:firstLine="1767" w:firstLineChars="400"/>
        <w:rPr>
          <w:rFonts w:ascii="宋体" w:hAnsi="宋体"/>
          <w:b/>
          <w:bCs/>
          <w:color w:val="000000"/>
          <w:sz w:val="44"/>
          <w:szCs w:val="44"/>
        </w:rPr>
      </w:pPr>
    </w:p>
    <w:p w14:paraId="607926A5">
      <w:pPr>
        <w:ind w:firstLine="1767" w:firstLineChars="400"/>
        <w:rPr>
          <w:rFonts w:ascii="宋体" w:hAnsi="宋体"/>
          <w:b/>
          <w:bCs/>
          <w:color w:val="000000"/>
          <w:sz w:val="44"/>
          <w:szCs w:val="44"/>
        </w:rPr>
      </w:pPr>
    </w:p>
    <w:p w14:paraId="3FB008FF">
      <w:pPr>
        <w:ind w:firstLine="1767" w:firstLineChars="400"/>
        <w:rPr>
          <w:rFonts w:ascii="宋体" w:hAnsi="宋体"/>
          <w:b/>
          <w:bCs/>
          <w:color w:val="000000"/>
          <w:sz w:val="44"/>
          <w:szCs w:val="44"/>
        </w:rPr>
      </w:pPr>
    </w:p>
    <w:p w14:paraId="5AFCA98A">
      <w:pPr>
        <w:ind w:firstLine="1767" w:firstLineChars="400"/>
        <w:rPr>
          <w:rFonts w:ascii="宋体" w:hAnsi="宋体"/>
          <w:b/>
          <w:bCs/>
          <w:color w:val="000000"/>
          <w:sz w:val="44"/>
          <w:szCs w:val="44"/>
        </w:rPr>
      </w:pPr>
    </w:p>
    <w:p w14:paraId="6D29B3F0">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5715E933">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2B9B8042">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5A41BD72">
      <w:pPr>
        <w:ind w:firstLine="1205" w:firstLineChars="400"/>
        <w:rPr>
          <w:rFonts w:ascii="宋体" w:hAnsi="宋体" w:cs="宋体"/>
          <w:b/>
          <w:bCs/>
          <w:color w:val="000000"/>
          <w:sz w:val="30"/>
          <w:szCs w:val="30"/>
        </w:rPr>
      </w:pPr>
      <w:r>
        <w:rPr>
          <w:rFonts w:hint="eastAsia" w:ascii="宋体" w:hAnsi="宋体" w:cs="宋体"/>
          <w:b/>
          <w:bCs/>
          <w:color w:val="000000"/>
          <w:sz w:val="30"/>
          <w:szCs w:val="30"/>
        </w:rPr>
        <w:t>年   月   日</w:t>
      </w:r>
    </w:p>
    <w:p w14:paraId="3C2B4DAD">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CB9A99E">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58BC209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F1A7887">
      <w:pPr>
        <w:pStyle w:val="19"/>
        <w:rPr>
          <w:rFonts w:hint="eastAsia" w:ascii="宋体" w:hAnsi="宋体" w:eastAsia="宋体" w:cs="宋体"/>
          <w:b w:val="0"/>
          <w:bCs w:val="0"/>
          <w:color w:val="000000"/>
          <w:kern w:val="2"/>
          <w:sz w:val="32"/>
          <w:szCs w:val="32"/>
          <w:lang w:val="en-US" w:eastAsia="zh-CN" w:bidi="ar-SA"/>
        </w:rPr>
      </w:pPr>
    </w:p>
    <w:p w14:paraId="6C08374C">
      <w:pPr>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16F9A566">
      <w:pPr>
        <w:rPr>
          <w:rFonts w:hint="eastAsia"/>
          <w:lang w:val="en-US" w:eastAsia="zh-CN"/>
        </w:rPr>
      </w:pPr>
    </w:p>
    <w:p w14:paraId="6D665B2E">
      <w:pPr>
        <w:pStyle w:val="19"/>
        <w:rPr>
          <w:rFonts w:hint="eastAsia"/>
          <w:lang w:val="en-US" w:eastAsia="zh-CN"/>
        </w:rPr>
      </w:pPr>
    </w:p>
    <w:p w14:paraId="3FE25A6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2AA86960">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8BF1C60">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一、议价承诺书......................................................</w:t>
      </w:r>
    </w:p>
    <w:p w14:paraId="66CDFDA6">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二、报价明细表......................................................</w:t>
      </w:r>
    </w:p>
    <w:p w14:paraId="052FA164">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071B94B6">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FE0998D">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五、议价人基本情况表................................................</w:t>
      </w:r>
    </w:p>
    <w:p w14:paraId="1790B63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C04ACC3">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6D096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5B1C34BA">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6394D7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B7E3A2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26C9625">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7AA988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33925EF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76F713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439824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33DE9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256214B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22103357">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5472F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3FB9C4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5850C33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60B61F0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一、议价承诺书</w:t>
      </w:r>
    </w:p>
    <w:p w14:paraId="29FF031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7480668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本议价人已详细阅读了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项目议价公告及供应商须知等内容，自愿参加上述项目议价，现就有关事项向议价人郑重承诺如下：</w:t>
      </w:r>
    </w:p>
    <w:p w14:paraId="74107A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1、自愿遵守有关政府采购、议价议价的法律法规规定，自觉维护市场秩序。如有违反，无条件接受相关部门的处罚；</w:t>
      </w:r>
    </w:p>
    <w:p w14:paraId="5B8C5F7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2、我方在此声明，本次议价活动中申报的所有资料都是真实、准确完整的，如发现提供虚假资料，或与事实不符而导致议价无效，甚至造成任何法律和经济职责，完全由我方负责；</w:t>
      </w:r>
    </w:p>
    <w:p w14:paraId="12E3F2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3、我方在本次议价活动中绝无资质挂靠、串标、围标情形，若经贵方查出，立即取消我方议价资格并承担响应的法律职责；</w:t>
      </w:r>
    </w:p>
    <w:p w14:paraId="380A8A2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4、我方承诺在中标后不将议价项目转包、分包。否则，同意被取消供货资格，并愿意承担任何处罚；</w:t>
      </w:r>
    </w:p>
    <w:p w14:paraId="0046121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5、我方承诺在中标后将按需7日内送货到中心医院总务库房。否则，同意被取消供货资格，并愿意承担合同金额10%的处罚；</w:t>
      </w:r>
    </w:p>
    <w:p w14:paraId="390973A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6、我方服从议价文件规定的时间安排，遵守议价有关会议现场纪律。否则，同意被废除议价资格并理解处罚；</w:t>
      </w:r>
    </w:p>
    <w:p w14:paraId="47B20D5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7、保证议价文件不存在低于成本的恶意报价行为，也不存在恶意抬高报价行为；</w:t>
      </w:r>
    </w:p>
    <w:p w14:paraId="11786AF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8、我方一旦成为供货单位，将按规定及时与贵单位签订合同。</w:t>
      </w:r>
    </w:p>
    <w:p w14:paraId="238E46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议价人名称：(盖公章)</w:t>
      </w:r>
    </w:p>
    <w:p w14:paraId="1A51B9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69969828">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4F43E4A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6F18174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caps w:val="0"/>
          <w:color w:val="auto"/>
          <w:spacing w:val="0"/>
          <w:sz w:val="24"/>
          <w:szCs w:val="24"/>
          <w:lang w:val="en-US" w:eastAsia="zh-CN"/>
        </w:rPr>
        <w:t>日期：   年    月    日</w:t>
      </w:r>
    </w:p>
    <w:p w14:paraId="33A5048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59C62319">
      <w:pPr>
        <w:numPr>
          <w:ilvl w:val="0"/>
          <w:numId w:val="0"/>
        </w:numPr>
        <w:spacing w:line="360" w:lineRule="auto"/>
        <w:jc w:val="cente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6"/>
          <w:szCs w:val="36"/>
          <w:lang w:val="en-US" w:eastAsia="zh-CN" w:bidi="ar-SA"/>
        </w:rPr>
        <w:t>二、液氮报价明细表</w:t>
      </w:r>
    </w:p>
    <w:tbl>
      <w:tblPr>
        <w:tblStyle w:val="16"/>
        <w:tblpPr w:leftFromText="180" w:rightFromText="180" w:vertAnchor="text" w:horzAnchor="page" w:tblpX="1178" w:tblpY="7"/>
        <w:tblOverlap w:val="never"/>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352"/>
        <w:gridCol w:w="1166"/>
        <w:gridCol w:w="1167"/>
        <w:gridCol w:w="735"/>
        <w:gridCol w:w="675"/>
        <w:gridCol w:w="1155"/>
        <w:gridCol w:w="1050"/>
        <w:gridCol w:w="885"/>
        <w:gridCol w:w="930"/>
      </w:tblGrid>
      <w:tr w14:paraId="4FF5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2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F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8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B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D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1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投标总价（元）</w:t>
            </w:r>
          </w:p>
        </w:tc>
      </w:tr>
      <w:tr w14:paraId="79B0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4C1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32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1E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B0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18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A0B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35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CBB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CD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r w14:paraId="3CAD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B41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A1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275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483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55C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9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F6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C95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1EC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D0C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r w14:paraId="34C3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041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55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D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A97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C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26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1E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A1A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F90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r w14:paraId="0096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10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CC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F20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1C4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65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F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429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6A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15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DC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r w14:paraId="71AE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73A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D47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E42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52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54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C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7A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48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F7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33F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r w14:paraId="4EE5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590CF">
            <w:pPr>
              <w:keepNext w:val="0"/>
              <w:keepLines w:val="0"/>
              <w:widowControl/>
              <w:suppressLineNumbers w:val="0"/>
              <w:spacing w:before="0" w:beforeAutospacing="0" w:after="0" w:afterAutospacing="0"/>
              <w:ind w:left="0" w:right="0"/>
              <w:jc w:val="center"/>
              <w:textAlignment w:val="center"/>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sz w:val="22"/>
                <w:szCs w:val="22"/>
                <w:u w:val="none"/>
                <w:lang w:eastAsia="zh-CN"/>
              </w:rPr>
              <w:t>投标总价</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F7D5A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2"/>
                <w:szCs w:val="22"/>
                <w:u w:val="none"/>
              </w:rPr>
            </w:pPr>
          </w:p>
        </w:tc>
      </w:tr>
    </w:tbl>
    <w:p w14:paraId="57FFB134">
      <w:pPr>
        <w:spacing w:line="360" w:lineRule="auto"/>
        <w:rPr>
          <w:rFonts w:hint="eastAsia" w:ascii="宋体" w:hAnsi="宋体" w:eastAsia="宋体" w:cs="宋体"/>
          <w:b w:val="0"/>
          <w:bCs w:val="0"/>
          <w:color w:val="000000"/>
          <w:kern w:val="2"/>
          <w:sz w:val="24"/>
          <w:szCs w:val="24"/>
          <w:lang w:val="en-US" w:eastAsia="zh-CN" w:bidi="ar-SA"/>
        </w:rPr>
      </w:pPr>
    </w:p>
    <w:p w14:paraId="0CF3A1E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0D49B781">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2.价格应按照“响应文件议价人报价”的要求报价。</w:t>
      </w:r>
    </w:p>
    <w:p w14:paraId="3264A546">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34557D6C">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w:t>
      </w:r>
    </w:p>
    <w:p w14:paraId="0E1FEFAB">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0528975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04E4B8D3">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98EE988">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C3C8581">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15ED1853">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0DD99BF8">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1334129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EC749CA">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88C45E0">
      <w:pPr>
        <w:rPr>
          <w:rFonts w:ascii="宋体" w:hAnsi="宋体" w:eastAsia="宋体"/>
          <w:sz w:val="24"/>
          <w:szCs w:val="24"/>
          <w:lang w:val="zh-CN"/>
        </w:rPr>
      </w:pPr>
    </w:p>
    <w:p w14:paraId="5D7EF5A9">
      <w:pPr>
        <w:rPr>
          <w:rFonts w:ascii="宋体" w:hAnsi="宋体" w:eastAsia="宋体"/>
          <w:sz w:val="24"/>
          <w:szCs w:val="24"/>
          <w:lang w:val="zh-CN"/>
        </w:rPr>
      </w:pPr>
    </w:p>
    <w:p w14:paraId="66BF94F5">
      <w:pPr>
        <w:rPr>
          <w:rFonts w:ascii="宋体" w:hAnsi="宋体" w:eastAsia="宋体"/>
          <w:sz w:val="24"/>
          <w:szCs w:val="24"/>
          <w:lang w:val="zh-CN"/>
        </w:rPr>
      </w:pPr>
    </w:p>
    <w:p w14:paraId="38518CD5">
      <w:pPr>
        <w:rPr>
          <w:rFonts w:ascii="宋体" w:hAnsi="宋体" w:eastAsia="宋体"/>
          <w:sz w:val="24"/>
          <w:szCs w:val="24"/>
          <w:lang w:val="zh-CN"/>
        </w:rPr>
      </w:pPr>
    </w:p>
    <w:p w14:paraId="63ABC4BB">
      <w:pPr>
        <w:rPr>
          <w:rFonts w:ascii="宋体" w:hAnsi="宋体" w:eastAsia="宋体"/>
          <w:sz w:val="24"/>
          <w:szCs w:val="24"/>
          <w:lang w:val="zh-CN"/>
        </w:rPr>
      </w:pPr>
    </w:p>
    <w:p w14:paraId="447249E7">
      <w:pPr>
        <w:rPr>
          <w:rFonts w:ascii="宋体" w:hAnsi="宋体" w:eastAsia="宋体"/>
          <w:sz w:val="24"/>
          <w:szCs w:val="24"/>
          <w:lang w:val="zh-CN"/>
        </w:rPr>
      </w:pPr>
    </w:p>
    <w:p w14:paraId="5686D360">
      <w:pPr>
        <w:rPr>
          <w:rFonts w:ascii="宋体" w:hAnsi="宋体" w:eastAsia="宋体"/>
          <w:sz w:val="24"/>
          <w:szCs w:val="24"/>
          <w:lang w:val="zh-CN"/>
        </w:rPr>
      </w:pPr>
    </w:p>
    <w:p w14:paraId="304E5D5D">
      <w:pPr>
        <w:rPr>
          <w:rFonts w:ascii="宋体" w:hAnsi="宋体" w:eastAsia="宋体"/>
          <w:sz w:val="24"/>
          <w:szCs w:val="24"/>
          <w:lang w:val="zh-CN"/>
        </w:rPr>
      </w:pPr>
    </w:p>
    <w:p w14:paraId="4398C319">
      <w:pPr>
        <w:numPr>
          <w:ilvl w:val="0"/>
          <w:numId w:val="0"/>
        </w:numPr>
        <w:ind w:leftChars="0"/>
        <w:jc w:val="center"/>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三、法定代表人身份证明</w:t>
      </w:r>
    </w:p>
    <w:p w14:paraId="4EDF562B">
      <w:pPr>
        <w:numPr>
          <w:ilvl w:val="0"/>
          <w:numId w:val="0"/>
        </w:numPr>
        <w:ind w:leftChars="0"/>
        <w:rPr>
          <w:rFonts w:hint="default" w:ascii="宋体" w:hAnsi="宋体" w:eastAsia="宋体"/>
          <w:sz w:val="24"/>
          <w:szCs w:val="24"/>
          <w:lang w:val="en-US" w:eastAsia="zh-CN"/>
        </w:rPr>
      </w:pPr>
    </w:p>
    <w:p w14:paraId="56D39F0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1A800E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215B4A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26036D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58415D8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2DC50DC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C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2A3D3C31">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61ACDDAD">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1D50A508">
            <w:pPr>
              <w:keepNext w:val="0"/>
              <w:keepLines w:val="0"/>
              <w:suppressLineNumbers w:val="0"/>
              <w:spacing w:before="0" w:beforeAutospacing="0" w:after="0" w:afterAutospacing="0"/>
              <w:ind w:left="0" w:right="0"/>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5101D8C8">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30A9077F">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5AB3ABD9">
            <w:pPr>
              <w:keepNext w:val="0"/>
              <w:keepLines w:val="0"/>
              <w:suppressLineNumbers w:val="0"/>
              <w:spacing w:before="0" w:beforeAutospacing="0" w:after="0" w:afterAutospacing="0"/>
              <w:ind w:left="0" w:right="0"/>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127957BD">
      <w:pPr>
        <w:jc w:val="center"/>
        <w:rPr>
          <w:rFonts w:hint="eastAsia" w:ascii="宋体" w:hAnsi="宋体" w:eastAsia="宋体"/>
          <w:sz w:val="24"/>
          <w:szCs w:val="24"/>
          <w:u w:val="none"/>
          <w:lang w:val="en-US" w:eastAsia="zh-CN"/>
        </w:rPr>
      </w:pPr>
    </w:p>
    <w:p w14:paraId="3B699413">
      <w:pPr>
        <w:jc w:val="center"/>
        <w:rPr>
          <w:rFonts w:hint="eastAsia" w:ascii="宋体" w:hAnsi="宋体" w:eastAsia="宋体"/>
          <w:sz w:val="24"/>
          <w:szCs w:val="24"/>
          <w:u w:val="none"/>
          <w:lang w:val="en-US" w:eastAsia="zh-CN"/>
        </w:rPr>
      </w:pPr>
    </w:p>
    <w:p w14:paraId="1C9BAB92">
      <w:pPr>
        <w:rPr>
          <w:rFonts w:hint="eastAsia" w:ascii="宋体" w:hAnsi="宋体" w:eastAsia="宋体"/>
          <w:sz w:val="24"/>
          <w:szCs w:val="24"/>
          <w:u w:val="none"/>
          <w:lang w:val="en-US" w:eastAsia="zh-CN"/>
        </w:rPr>
      </w:pPr>
    </w:p>
    <w:p w14:paraId="19BF3074">
      <w:pPr>
        <w:rPr>
          <w:rFonts w:hint="eastAsia" w:ascii="宋体" w:hAnsi="宋体" w:eastAsia="宋体"/>
          <w:sz w:val="24"/>
          <w:szCs w:val="24"/>
          <w:u w:val="none"/>
          <w:lang w:val="en-US" w:eastAsia="zh-CN"/>
        </w:rPr>
      </w:pPr>
    </w:p>
    <w:p w14:paraId="3289B329">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24E38775">
      <w:pPr>
        <w:rPr>
          <w:rFonts w:hint="eastAsia" w:ascii="宋体" w:hAnsi="宋体" w:eastAsia="宋体"/>
          <w:sz w:val="24"/>
          <w:szCs w:val="24"/>
          <w:u w:val="none"/>
          <w:lang w:val="en-US" w:eastAsia="zh-CN"/>
        </w:rPr>
      </w:pPr>
    </w:p>
    <w:p w14:paraId="6A791E24">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4FEB6241">
      <w:pPr>
        <w:rPr>
          <w:rFonts w:ascii="宋体" w:hAnsi="宋体" w:eastAsia="宋体"/>
          <w:sz w:val="24"/>
          <w:szCs w:val="24"/>
          <w:lang w:val="zh-CN"/>
        </w:rPr>
      </w:pPr>
    </w:p>
    <w:p w14:paraId="798731B5">
      <w:pPr>
        <w:rPr>
          <w:rFonts w:ascii="宋体" w:hAnsi="宋体" w:eastAsia="宋体"/>
          <w:sz w:val="24"/>
          <w:szCs w:val="24"/>
          <w:lang w:val="zh-CN"/>
        </w:rPr>
      </w:pPr>
    </w:p>
    <w:p w14:paraId="318DB92E">
      <w:pPr>
        <w:rPr>
          <w:rFonts w:ascii="宋体" w:hAnsi="宋体" w:eastAsia="宋体"/>
          <w:sz w:val="24"/>
          <w:szCs w:val="24"/>
          <w:lang w:val="zh-CN"/>
        </w:rPr>
      </w:pPr>
    </w:p>
    <w:p w14:paraId="3DA0E5B1">
      <w:pPr>
        <w:rPr>
          <w:rFonts w:ascii="宋体" w:hAnsi="宋体" w:eastAsia="宋体"/>
          <w:sz w:val="24"/>
          <w:szCs w:val="24"/>
          <w:lang w:val="zh-CN"/>
        </w:rPr>
      </w:pPr>
    </w:p>
    <w:p w14:paraId="6967452C">
      <w:pPr>
        <w:rPr>
          <w:rFonts w:ascii="宋体" w:hAnsi="宋体" w:eastAsia="宋体"/>
          <w:sz w:val="24"/>
          <w:szCs w:val="24"/>
          <w:lang w:val="zh-CN"/>
        </w:rPr>
      </w:pPr>
    </w:p>
    <w:p w14:paraId="02E9D51D">
      <w:pPr>
        <w:rPr>
          <w:rFonts w:ascii="宋体" w:hAnsi="宋体" w:eastAsia="宋体"/>
          <w:sz w:val="24"/>
          <w:szCs w:val="24"/>
          <w:lang w:val="zh-CN"/>
        </w:rPr>
      </w:pPr>
    </w:p>
    <w:p w14:paraId="4FD1B296">
      <w:pPr>
        <w:rPr>
          <w:rFonts w:ascii="宋体" w:hAnsi="宋体" w:eastAsia="宋体"/>
          <w:sz w:val="24"/>
          <w:szCs w:val="24"/>
          <w:lang w:val="zh-CN"/>
        </w:rPr>
      </w:pPr>
    </w:p>
    <w:p w14:paraId="02C34A11">
      <w:pPr>
        <w:rPr>
          <w:rFonts w:ascii="宋体" w:hAnsi="宋体" w:eastAsia="宋体"/>
          <w:sz w:val="24"/>
          <w:szCs w:val="24"/>
          <w:lang w:val="zh-CN"/>
        </w:rPr>
      </w:pPr>
    </w:p>
    <w:p w14:paraId="2DFCC765">
      <w:pPr>
        <w:rPr>
          <w:rFonts w:ascii="宋体" w:hAnsi="宋体" w:eastAsia="宋体"/>
          <w:sz w:val="24"/>
          <w:szCs w:val="24"/>
          <w:lang w:val="zh-CN"/>
        </w:rPr>
      </w:pPr>
    </w:p>
    <w:p w14:paraId="74DB2B44">
      <w:pPr>
        <w:rPr>
          <w:rFonts w:ascii="宋体" w:hAnsi="宋体" w:eastAsia="宋体"/>
          <w:sz w:val="24"/>
          <w:szCs w:val="24"/>
          <w:lang w:val="zh-CN"/>
        </w:rPr>
      </w:pPr>
    </w:p>
    <w:p w14:paraId="203D97C6">
      <w:pPr>
        <w:rPr>
          <w:rFonts w:ascii="宋体" w:hAnsi="宋体" w:eastAsia="宋体"/>
          <w:sz w:val="24"/>
          <w:szCs w:val="24"/>
          <w:lang w:val="zh-CN"/>
        </w:rPr>
      </w:pPr>
    </w:p>
    <w:p w14:paraId="45DFA558">
      <w:pPr>
        <w:rPr>
          <w:rFonts w:ascii="宋体" w:hAnsi="宋体" w:eastAsia="宋体"/>
          <w:sz w:val="24"/>
          <w:szCs w:val="24"/>
          <w:lang w:val="zh-CN"/>
        </w:rPr>
      </w:pPr>
    </w:p>
    <w:p w14:paraId="1570DDE5">
      <w:pPr>
        <w:rPr>
          <w:rFonts w:ascii="宋体" w:hAnsi="宋体" w:eastAsia="宋体"/>
          <w:sz w:val="24"/>
          <w:szCs w:val="24"/>
          <w:lang w:val="zh-CN"/>
        </w:rPr>
      </w:pPr>
    </w:p>
    <w:p w14:paraId="23EABE7D">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10EE274D">
      <w:pPr>
        <w:spacing w:line="360" w:lineRule="auto"/>
        <w:jc w:val="center"/>
        <w:rPr>
          <w:rFonts w:hint="eastAsia" w:ascii="黑体" w:hAnsi="黑体" w:eastAsia="黑体" w:cs="黑体"/>
          <w:b w:val="0"/>
          <w:bCs w:val="0"/>
          <w:color w:val="000000"/>
          <w:kern w:val="2"/>
          <w:sz w:val="36"/>
          <w:szCs w:val="36"/>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45C4B8C">
      <w:pPr>
        <w:spacing w:line="360" w:lineRule="auto"/>
        <w:jc w:val="center"/>
        <w:rPr>
          <w:rFonts w:hint="eastAsia" w:ascii="宋体" w:hAnsi="宋体" w:eastAsia="宋体" w:cs="宋体"/>
          <w:b/>
          <w:bCs/>
          <w:color w:val="000000"/>
          <w:kern w:val="2"/>
          <w:sz w:val="36"/>
          <w:szCs w:val="36"/>
          <w:lang w:val="en-US" w:eastAsia="zh-CN" w:bidi="ar-SA"/>
        </w:rPr>
      </w:pPr>
      <w:r>
        <w:rPr>
          <w:rFonts w:hint="eastAsia" w:ascii="宋体" w:hAnsi="宋体" w:eastAsia="宋体" w:cs="宋体"/>
          <w:b/>
          <w:bCs/>
          <w:color w:val="000000"/>
          <w:kern w:val="2"/>
          <w:sz w:val="36"/>
          <w:szCs w:val="36"/>
          <w:lang w:val="en-US" w:eastAsia="zh-CN" w:bidi="ar-SA"/>
        </w:rPr>
        <w:t>四、授权委托书</w:t>
      </w:r>
    </w:p>
    <w:p w14:paraId="1004CF3A">
      <w:pPr>
        <w:spacing w:line="360" w:lineRule="auto"/>
        <w:ind w:firstLine="420"/>
        <w:jc w:val="center"/>
        <w:rPr>
          <w:rFonts w:ascii="宋体" w:hAnsi="宋体" w:eastAsia="宋体"/>
          <w:sz w:val="24"/>
          <w:szCs w:val="24"/>
        </w:rPr>
      </w:pPr>
    </w:p>
    <w:p w14:paraId="3D5986B2">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鄂尔多斯市中心医院（内蒙古自治区超声影像研究所）：</w:t>
      </w:r>
    </w:p>
    <w:p w14:paraId="23922F5F">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项目名称),委托人全权代表我单位处理本项目的报名、议价等工作。我单位对委托代理人签署的内容负全部责任。签署的文件等内容不因授权的撤销而失效，委托人无转委托权。特此委托。</w:t>
      </w:r>
    </w:p>
    <w:p w14:paraId="0C83B17F">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0C38F03E">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2F771">
                            <w:pPr>
                              <w:rPr>
                                <w:rFonts w:hint="eastAsia"/>
                                <w:lang w:val="en-US" w:eastAsia="zh-CN"/>
                              </w:rPr>
                            </w:pPr>
                          </w:p>
                          <w:p w14:paraId="048010E8">
                            <w:pPr>
                              <w:rPr>
                                <w:rFonts w:hint="eastAsia"/>
                                <w:lang w:val="en-US" w:eastAsia="zh-CN"/>
                              </w:rPr>
                            </w:pPr>
                          </w:p>
                          <w:p w14:paraId="5B73C0B8">
                            <w:pPr>
                              <w:rPr>
                                <w:rFonts w:hint="eastAsia"/>
                                <w:lang w:val="en-US" w:eastAsia="zh-CN"/>
                              </w:rPr>
                            </w:pPr>
                          </w:p>
                          <w:p w14:paraId="2FC2469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0B22F771">
                      <w:pPr>
                        <w:rPr>
                          <w:rFonts w:hint="eastAsia"/>
                          <w:lang w:val="en-US" w:eastAsia="zh-CN"/>
                        </w:rPr>
                      </w:pPr>
                    </w:p>
                    <w:p w14:paraId="048010E8">
                      <w:pPr>
                        <w:rPr>
                          <w:rFonts w:hint="eastAsia"/>
                          <w:lang w:val="en-US" w:eastAsia="zh-CN"/>
                        </w:rPr>
                      </w:pPr>
                    </w:p>
                    <w:p w14:paraId="5B73C0B8">
                      <w:pPr>
                        <w:rPr>
                          <w:rFonts w:hint="eastAsia"/>
                          <w:lang w:val="en-US" w:eastAsia="zh-CN"/>
                        </w:rPr>
                      </w:pPr>
                    </w:p>
                    <w:p w14:paraId="2FC2469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F5EBE6">
                            <w:pPr>
                              <w:jc w:val="center"/>
                              <w:rPr>
                                <w:rFonts w:hint="eastAsia"/>
                                <w:lang w:val="en-US" w:eastAsia="zh-CN"/>
                              </w:rPr>
                            </w:pPr>
                          </w:p>
                          <w:p w14:paraId="3389AA6A">
                            <w:pPr>
                              <w:jc w:val="center"/>
                              <w:rPr>
                                <w:rFonts w:hint="eastAsia"/>
                                <w:lang w:val="en-US" w:eastAsia="zh-CN"/>
                              </w:rPr>
                            </w:pPr>
                          </w:p>
                          <w:p w14:paraId="70ECCF65">
                            <w:pPr>
                              <w:jc w:val="center"/>
                              <w:rPr>
                                <w:rFonts w:hint="eastAsia"/>
                                <w:lang w:val="en-US" w:eastAsia="zh-CN"/>
                              </w:rPr>
                            </w:pPr>
                          </w:p>
                          <w:p w14:paraId="37A79341">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42F5EBE6">
                      <w:pPr>
                        <w:jc w:val="center"/>
                        <w:rPr>
                          <w:rFonts w:hint="eastAsia"/>
                          <w:lang w:val="en-US" w:eastAsia="zh-CN"/>
                        </w:rPr>
                      </w:pPr>
                    </w:p>
                    <w:p w14:paraId="3389AA6A">
                      <w:pPr>
                        <w:jc w:val="center"/>
                        <w:rPr>
                          <w:rFonts w:hint="eastAsia"/>
                          <w:lang w:val="en-US" w:eastAsia="zh-CN"/>
                        </w:rPr>
                      </w:pPr>
                    </w:p>
                    <w:p w14:paraId="70ECCF65">
                      <w:pPr>
                        <w:jc w:val="center"/>
                        <w:rPr>
                          <w:rFonts w:hint="eastAsia"/>
                          <w:lang w:val="en-US" w:eastAsia="zh-CN"/>
                        </w:rPr>
                      </w:pPr>
                    </w:p>
                    <w:p w14:paraId="37A79341">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0C6B1D8C">
      <w:pPr>
        <w:spacing w:line="360" w:lineRule="auto"/>
        <w:rPr>
          <w:rFonts w:ascii="宋体" w:hAnsi="宋体" w:eastAsia="宋体"/>
          <w:sz w:val="24"/>
          <w:szCs w:val="24"/>
        </w:rPr>
      </w:pPr>
    </w:p>
    <w:p w14:paraId="73B7AEFB">
      <w:pPr>
        <w:spacing w:line="360" w:lineRule="auto"/>
        <w:rPr>
          <w:rFonts w:hint="eastAsia" w:ascii="宋体" w:hAnsi="宋体" w:eastAsia="宋体"/>
          <w:sz w:val="24"/>
          <w:szCs w:val="24"/>
          <w:lang w:val="en-US" w:eastAsia="zh-CN"/>
        </w:rPr>
      </w:pPr>
    </w:p>
    <w:p w14:paraId="7B9BB3B8">
      <w:pPr>
        <w:spacing w:line="360" w:lineRule="auto"/>
        <w:rPr>
          <w:rFonts w:hint="eastAsia" w:ascii="宋体" w:hAnsi="宋体" w:eastAsia="宋体"/>
          <w:sz w:val="24"/>
          <w:szCs w:val="24"/>
          <w:lang w:val="en-US" w:eastAsia="zh-CN"/>
        </w:rPr>
      </w:pPr>
    </w:p>
    <w:p w14:paraId="769D87E8">
      <w:pPr>
        <w:spacing w:line="360" w:lineRule="auto"/>
        <w:rPr>
          <w:rFonts w:hint="eastAsia" w:ascii="宋体" w:hAnsi="宋体" w:eastAsia="宋体"/>
          <w:sz w:val="24"/>
          <w:szCs w:val="24"/>
          <w:lang w:val="en-US" w:eastAsia="zh-CN"/>
        </w:rPr>
      </w:pPr>
    </w:p>
    <w:p w14:paraId="76B3A3FD">
      <w:pPr>
        <w:spacing w:line="360" w:lineRule="auto"/>
        <w:rPr>
          <w:rFonts w:hint="eastAsia" w:ascii="宋体" w:hAnsi="宋体" w:eastAsia="宋体"/>
          <w:sz w:val="24"/>
          <w:szCs w:val="24"/>
          <w:lang w:val="en-US" w:eastAsia="zh-CN"/>
        </w:rPr>
      </w:pPr>
    </w:p>
    <w:p w14:paraId="1C2FFE16">
      <w:pPr>
        <w:spacing w:line="360" w:lineRule="auto"/>
        <w:rPr>
          <w:rFonts w:hint="eastAsia" w:ascii="宋体" w:hAnsi="宋体" w:eastAsia="宋体"/>
          <w:sz w:val="24"/>
          <w:szCs w:val="24"/>
          <w:lang w:val="en-US" w:eastAsia="zh-CN"/>
        </w:rPr>
      </w:pPr>
    </w:p>
    <w:p w14:paraId="33D0DACA">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9CB502">
                            <w:pPr>
                              <w:rPr>
                                <w:rFonts w:hint="eastAsia"/>
                                <w:lang w:val="en-US" w:eastAsia="zh-CN"/>
                              </w:rPr>
                            </w:pPr>
                          </w:p>
                          <w:p w14:paraId="52D6880F">
                            <w:pPr>
                              <w:rPr>
                                <w:rFonts w:hint="eastAsia"/>
                                <w:lang w:val="en-US" w:eastAsia="zh-CN"/>
                              </w:rPr>
                            </w:pPr>
                          </w:p>
                          <w:p w14:paraId="4B256F74">
                            <w:pPr>
                              <w:rPr>
                                <w:rFonts w:hint="eastAsia"/>
                                <w:lang w:val="en-US" w:eastAsia="zh-CN"/>
                              </w:rPr>
                            </w:pPr>
                          </w:p>
                          <w:p w14:paraId="45044C26">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019CB502">
                      <w:pPr>
                        <w:rPr>
                          <w:rFonts w:hint="eastAsia"/>
                          <w:lang w:val="en-US" w:eastAsia="zh-CN"/>
                        </w:rPr>
                      </w:pPr>
                    </w:p>
                    <w:p w14:paraId="52D6880F">
                      <w:pPr>
                        <w:rPr>
                          <w:rFonts w:hint="eastAsia"/>
                          <w:lang w:val="en-US" w:eastAsia="zh-CN"/>
                        </w:rPr>
                      </w:pPr>
                    </w:p>
                    <w:p w14:paraId="4B256F74">
                      <w:pPr>
                        <w:rPr>
                          <w:rFonts w:hint="eastAsia"/>
                          <w:lang w:val="en-US" w:eastAsia="zh-CN"/>
                        </w:rPr>
                      </w:pPr>
                    </w:p>
                    <w:p w14:paraId="45044C26">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74D8BA">
                            <w:pPr>
                              <w:rPr>
                                <w:rFonts w:hint="eastAsia"/>
                                <w:lang w:val="en-US" w:eastAsia="zh-CN"/>
                              </w:rPr>
                            </w:pPr>
                          </w:p>
                          <w:p w14:paraId="37A25B3A">
                            <w:pPr>
                              <w:rPr>
                                <w:rFonts w:hint="eastAsia"/>
                                <w:lang w:val="en-US" w:eastAsia="zh-CN"/>
                              </w:rPr>
                            </w:pPr>
                          </w:p>
                          <w:p w14:paraId="40C1720E">
                            <w:pPr>
                              <w:rPr>
                                <w:rFonts w:hint="eastAsia"/>
                                <w:lang w:val="en-US" w:eastAsia="zh-CN"/>
                              </w:rPr>
                            </w:pPr>
                          </w:p>
                          <w:p w14:paraId="4456838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7674D8BA">
                      <w:pPr>
                        <w:rPr>
                          <w:rFonts w:hint="eastAsia"/>
                          <w:lang w:val="en-US" w:eastAsia="zh-CN"/>
                        </w:rPr>
                      </w:pPr>
                    </w:p>
                    <w:p w14:paraId="37A25B3A">
                      <w:pPr>
                        <w:rPr>
                          <w:rFonts w:hint="eastAsia"/>
                          <w:lang w:val="en-US" w:eastAsia="zh-CN"/>
                        </w:rPr>
                      </w:pPr>
                    </w:p>
                    <w:p w14:paraId="40C1720E">
                      <w:pPr>
                        <w:rPr>
                          <w:rFonts w:hint="eastAsia"/>
                          <w:lang w:val="en-US" w:eastAsia="zh-CN"/>
                        </w:rPr>
                      </w:pPr>
                    </w:p>
                    <w:p w14:paraId="4456838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34F9215B">
      <w:pPr>
        <w:spacing w:line="360" w:lineRule="auto"/>
        <w:rPr>
          <w:rFonts w:hint="eastAsia" w:ascii="宋体" w:hAnsi="宋体" w:eastAsia="宋体"/>
          <w:sz w:val="24"/>
          <w:szCs w:val="24"/>
          <w:lang w:val="en-US" w:eastAsia="zh-CN"/>
        </w:rPr>
      </w:pPr>
    </w:p>
    <w:p w14:paraId="7BA25A33">
      <w:pPr>
        <w:spacing w:line="360" w:lineRule="auto"/>
        <w:rPr>
          <w:rFonts w:hint="eastAsia" w:ascii="宋体" w:hAnsi="宋体" w:eastAsia="宋体"/>
          <w:sz w:val="24"/>
          <w:szCs w:val="24"/>
          <w:lang w:val="en-US" w:eastAsia="zh-CN"/>
        </w:rPr>
      </w:pPr>
    </w:p>
    <w:p w14:paraId="4ECB9668">
      <w:pPr>
        <w:spacing w:line="360" w:lineRule="auto"/>
        <w:rPr>
          <w:rFonts w:hint="eastAsia" w:ascii="宋体" w:hAnsi="宋体" w:eastAsia="宋体"/>
          <w:sz w:val="24"/>
          <w:szCs w:val="24"/>
          <w:lang w:val="en-US" w:eastAsia="zh-CN"/>
        </w:rPr>
      </w:pPr>
    </w:p>
    <w:p w14:paraId="3CA257A9">
      <w:pPr>
        <w:spacing w:line="360" w:lineRule="auto"/>
        <w:rPr>
          <w:rFonts w:hint="eastAsia" w:ascii="宋体" w:hAnsi="宋体" w:eastAsia="宋体"/>
          <w:sz w:val="24"/>
          <w:szCs w:val="24"/>
          <w:lang w:val="en-US" w:eastAsia="zh-CN"/>
        </w:rPr>
      </w:pPr>
    </w:p>
    <w:p w14:paraId="35B835C2">
      <w:pPr>
        <w:spacing w:line="360" w:lineRule="auto"/>
        <w:rPr>
          <w:rFonts w:hint="eastAsia" w:ascii="宋体" w:hAnsi="宋体" w:eastAsia="宋体"/>
          <w:sz w:val="24"/>
          <w:szCs w:val="24"/>
          <w:lang w:val="en-US" w:eastAsia="zh-CN"/>
        </w:rPr>
      </w:pPr>
    </w:p>
    <w:p w14:paraId="156B4A52">
      <w:pPr>
        <w:spacing w:line="360" w:lineRule="auto"/>
        <w:rPr>
          <w:rFonts w:hint="eastAsia" w:ascii="宋体" w:hAnsi="宋体" w:eastAsia="宋体"/>
          <w:sz w:val="24"/>
          <w:szCs w:val="24"/>
          <w:lang w:val="en-US" w:eastAsia="zh-CN"/>
        </w:rPr>
      </w:pPr>
    </w:p>
    <w:p w14:paraId="493959D7">
      <w:pPr>
        <w:spacing w:line="360" w:lineRule="auto"/>
        <w:rPr>
          <w:rFonts w:ascii="宋体" w:hAnsi="宋体" w:eastAsia="宋体"/>
          <w:sz w:val="24"/>
          <w:szCs w:val="24"/>
        </w:rPr>
      </w:pPr>
      <w:r>
        <w:rPr>
          <w:rFonts w:hint="eastAsia" w:ascii="宋体" w:hAnsi="宋体" w:eastAsia="宋体"/>
          <w:sz w:val="24"/>
          <w:szCs w:val="24"/>
          <w:lang w:val="en-US" w:eastAsia="zh-CN"/>
        </w:rPr>
        <w:t>议价人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4E3CA225">
      <w:pPr>
        <w:spacing w:line="360" w:lineRule="auto"/>
        <w:rPr>
          <w:rFonts w:hint="eastAsia" w:ascii="宋体" w:hAnsi="宋体" w:eastAsia="宋体"/>
          <w:sz w:val="24"/>
          <w:szCs w:val="24"/>
          <w:lang w:val="en-US" w:eastAsia="zh-CN"/>
        </w:rPr>
      </w:pPr>
    </w:p>
    <w:p w14:paraId="0336A870">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170F979D">
      <w:pPr>
        <w:spacing w:line="360" w:lineRule="auto"/>
        <w:rPr>
          <w:rFonts w:hint="eastAsia" w:ascii="宋体" w:hAnsi="宋体" w:eastAsia="宋体"/>
          <w:sz w:val="24"/>
          <w:szCs w:val="24"/>
          <w:lang w:val="en-US" w:eastAsia="zh-CN"/>
        </w:rPr>
      </w:pPr>
    </w:p>
    <w:p w14:paraId="19123034">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1030080B">
      <w:pPr>
        <w:spacing w:line="360" w:lineRule="auto"/>
        <w:rPr>
          <w:rFonts w:ascii="宋体" w:hAnsi="宋体" w:eastAsia="宋体"/>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726E9CF0">
      <w:pPr>
        <w:numPr>
          <w:ilvl w:val="0"/>
          <w:numId w:val="0"/>
        </w:numPr>
        <w:tabs>
          <w:tab w:val="left" w:pos="1326"/>
        </w:tabs>
        <w:bidi w:val="0"/>
        <w:jc w:val="left"/>
        <w:rPr>
          <w:rFonts w:hint="eastAsia" w:ascii="宋体" w:hAnsi="宋体" w:eastAsia="宋体" w:cs="宋体"/>
          <w:b/>
          <w:bCs/>
          <w:sz w:val="28"/>
          <w:szCs w:val="28"/>
          <w:lang w:val="en-US" w:eastAsia="zh-CN"/>
        </w:rPr>
      </w:pPr>
    </w:p>
    <w:p w14:paraId="7AA6275B">
      <w:pPr>
        <w:numPr>
          <w:ilvl w:val="0"/>
          <w:numId w:val="0"/>
        </w:numPr>
        <w:tabs>
          <w:tab w:val="left" w:pos="1326"/>
        </w:tabs>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五、议价人基本情况表</w:t>
      </w:r>
    </w:p>
    <w:p w14:paraId="5271FF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0D006F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63DD9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4C60ED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B192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621748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7894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E52BAE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C0D459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0EB0F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9FB0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892C6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BA988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DBAD18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3E9515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071EB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CF75D2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440BF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A84718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518AF5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1BBBC5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E4641E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0B3481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DB7B63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F3040E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A5EC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FA4D5EB">
      <w:pPr>
        <w:pStyle w:val="6"/>
        <w:numPr>
          <w:ilvl w:val="0"/>
          <w:numId w:val="0"/>
        </w:numPr>
        <w:ind w:leftChars="0"/>
        <w:rPr>
          <w:rFonts w:hint="default" w:ascii="宋体" w:hAnsi="宋体" w:eastAsia="宋体" w:cs="宋体"/>
          <w:b/>
          <w:bCs/>
          <w:kern w:val="2"/>
          <w:sz w:val="30"/>
          <w:szCs w:val="30"/>
          <w:lang w:val="en-US" w:eastAsia="zh-CN" w:bidi="ar-SA"/>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020B">
    <w:pPr>
      <w:pStyle w:val="8"/>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74390282">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74390282">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C332">
    <w:pPr>
      <w:pStyle w:val="8"/>
      <w:tabs>
        <w:tab w:val="clear" w:pos="8306"/>
      </w:tabs>
      <w:jc w:val="both"/>
      <w:rPr>
        <w:rFonts w:hint="default"/>
        <w:lang w:val="en-US"/>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7B2A6CB3">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AKJchFMA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dA3zfRAAAABQEAAA8AAAAAAAAAAQAgAAAAIgAAAGRycy9kb3ducmV2LnhtbFBLAQIUABQA&#10;AAAIAIdO4kAKJchFMAIAAFkEAAAOAAAAAAAAAAEAIAAAACABAABkcnMvZTJvRG9jLnhtbFBLBQYA&#10;AAAABgAGAFkBAADCBQAAAAA=&#10;">
              <v:fill on="f" focussize="0,0"/>
              <v:stroke on="f"/>
              <v:imagedata o:title=""/>
              <o:lock v:ext="edit" aspectratio="f"/>
              <v:textbox inset="0mm,0mm,0mm,0mm" style="mso-fit-shape-to-text:t;">
                <w:txbxContent>
                  <w:p w14:paraId="7B2A6CB3">
                    <w:pPr>
                      <w:pStyle w:val="8"/>
                      <w:rPr>
                        <w:rFonts w:hint="eastAsia" w:eastAsia="宋体"/>
                        <w:lang w:eastAsia="zh-CN"/>
                      </w:rPr>
                    </w:pPr>
                  </w:p>
                </w:txbxContent>
              </v:textbox>
            </v:shape>
          </w:pict>
        </mc:Fallback>
      </mc:AlternateContent>
    </w:r>
    <w:r>
      <w:rPr>
        <w:rFonts w:hint="eastAsia"/>
        <w:lang w:val="en-US" w:eastAsia="zh-CN"/>
      </w:rPr>
      <w:tab/>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6002">
    <w:pPr>
      <w:pStyle w:val="8"/>
      <w:jc w:val="both"/>
      <w:rPr>
        <w:rFonts w:hint="default"/>
        <w:lang w:val="en-US"/>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1A9E3">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C1A9E3">
                    <w:pPr>
                      <w:pStyle w:val="8"/>
                    </w:pPr>
                    <w:r>
                      <w:fldChar w:fldCharType="begin"/>
                    </w:r>
                    <w:r>
                      <w:instrText xml:space="preserve"> PAGE  \* MERGEFORMAT </w:instrText>
                    </w:r>
                    <w:r>
                      <w:fldChar w:fldCharType="separate"/>
                    </w:r>
                    <w:r>
                      <w:t>13</w:t>
                    </w:r>
                    <w:r>
                      <w:fldChar w:fldCharType="end"/>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0178EFEC">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SNYwyDECAABYBAAADgAAAAAAAAABACAAAAAgAQAAZHJzL2Uyb0RvYy54bWxQSwUG&#10;AAAAAAYABgBZAQAAwwUAAAAA&#10;">
              <v:fill on="f" focussize="0,0"/>
              <v:stroke on="f"/>
              <v:imagedata o:title=""/>
              <o:lock v:ext="edit" aspectratio="f"/>
              <v:textbox inset="0mm,0mm,0mm,0mm" style="mso-fit-shape-to-text:t;">
                <w:txbxContent>
                  <w:p w14:paraId="0178EFEC">
                    <w:pPr>
                      <w:pStyle w:val="8"/>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4B99">
    <w:pPr>
      <w:pStyle w:val="8"/>
      <w:jc w:val="both"/>
      <w:rPr>
        <w:rFonts w:hint="default"/>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22EB80AE">
                          <w:pPr>
                            <w:pStyle w:val="8"/>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d7x+1TECAABYBAAADgAAAAAAAAABACAAAAAgAQAAZHJzL2Uyb0RvYy54bWxQSwUG&#10;AAAAAAYABgBZAQAAwwUAAAAA&#10;">
              <v:fill on="f" focussize="0,0"/>
              <v:stroke on="f"/>
              <v:imagedata o:title=""/>
              <o:lock v:ext="edit" aspectratio="f"/>
              <v:textbox inset="0mm,0mm,0mm,0mm" style="mso-fit-shape-to-text:t;">
                <w:txbxContent>
                  <w:p w14:paraId="22EB80AE">
                    <w:pPr>
                      <w:pStyle w:val="8"/>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B9A8C257"/>
    <w:multiLevelType w:val="singleLevel"/>
    <w:tmpl w:val="B9A8C257"/>
    <w:lvl w:ilvl="0" w:tentative="0">
      <w:start w:val="1"/>
      <w:numFmt w:val="chineseCounting"/>
      <w:suff w:val="nothing"/>
      <w:lvlText w:val="（%1）"/>
      <w:lvlJc w:val="left"/>
      <w:rPr>
        <w:rFonts w:hint="eastAsia"/>
      </w:rPr>
    </w:lvl>
  </w:abstractNum>
  <w:abstractNum w:abstractNumId="2">
    <w:nsid w:val="1272305D"/>
    <w:multiLevelType w:val="singleLevel"/>
    <w:tmpl w:val="1272305D"/>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jYyNDUxMmMyYTFkNWE0YzViMGNlNzJkNTE2OTEifQ=="/>
  </w:docVars>
  <w:rsids>
    <w:rsidRoot w:val="00172A27"/>
    <w:rsid w:val="00494307"/>
    <w:rsid w:val="00FE7B94"/>
    <w:rsid w:val="018B576F"/>
    <w:rsid w:val="01A82962"/>
    <w:rsid w:val="023A342C"/>
    <w:rsid w:val="024C4854"/>
    <w:rsid w:val="024D1D68"/>
    <w:rsid w:val="027E2104"/>
    <w:rsid w:val="030D75C3"/>
    <w:rsid w:val="036A0F34"/>
    <w:rsid w:val="03CC5EBC"/>
    <w:rsid w:val="03CD1340"/>
    <w:rsid w:val="04372FFB"/>
    <w:rsid w:val="04575F38"/>
    <w:rsid w:val="0485511C"/>
    <w:rsid w:val="04D74F47"/>
    <w:rsid w:val="053333F3"/>
    <w:rsid w:val="05606DDD"/>
    <w:rsid w:val="05D22B64"/>
    <w:rsid w:val="069429D0"/>
    <w:rsid w:val="069D5FAD"/>
    <w:rsid w:val="06B84C89"/>
    <w:rsid w:val="06DF7684"/>
    <w:rsid w:val="07B6496C"/>
    <w:rsid w:val="07C64EDC"/>
    <w:rsid w:val="08502DB0"/>
    <w:rsid w:val="08DB2790"/>
    <w:rsid w:val="090D0F93"/>
    <w:rsid w:val="0A74105E"/>
    <w:rsid w:val="0B737573"/>
    <w:rsid w:val="0B8E008E"/>
    <w:rsid w:val="0BF73B5D"/>
    <w:rsid w:val="0C8920AB"/>
    <w:rsid w:val="0E280BA1"/>
    <w:rsid w:val="0E300458"/>
    <w:rsid w:val="0E7712A3"/>
    <w:rsid w:val="0E8F386B"/>
    <w:rsid w:val="0EAE2FD0"/>
    <w:rsid w:val="0EC93655"/>
    <w:rsid w:val="10727C56"/>
    <w:rsid w:val="10B11D4F"/>
    <w:rsid w:val="10D51590"/>
    <w:rsid w:val="11CE42C7"/>
    <w:rsid w:val="1268701C"/>
    <w:rsid w:val="13426006"/>
    <w:rsid w:val="141960BC"/>
    <w:rsid w:val="14382AF3"/>
    <w:rsid w:val="14511D5D"/>
    <w:rsid w:val="14597EA8"/>
    <w:rsid w:val="1472711D"/>
    <w:rsid w:val="147469A8"/>
    <w:rsid w:val="14994609"/>
    <w:rsid w:val="14A30191"/>
    <w:rsid w:val="15027387"/>
    <w:rsid w:val="153D12E9"/>
    <w:rsid w:val="157611AC"/>
    <w:rsid w:val="15F654F9"/>
    <w:rsid w:val="166B5892"/>
    <w:rsid w:val="16AC4710"/>
    <w:rsid w:val="16AE0863"/>
    <w:rsid w:val="18121689"/>
    <w:rsid w:val="18803BFB"/>
    <w:rsid w:val="18A6220B"/>
    <w:rsid w:val="192A7900"/>
    <w:rsid w:val="1A0322AB"/>
    <w:rsid w:val="1A216A9B"/>
    <w:rsid w:val="1AB27051"/>
    <w:rsid w:val="1B031D68"/>
    <w:rsid w:val="1B594C47"/>
    <w:rsid w:val="1D5507CA"/>
    <w:rsid w:val="1DA93A37"/>
    <w:rsid w:val="1E201AA4"/>
    <w:rsid w:val="1E364920"/>
    <w:rsid w:val="1E56328C"/>
    <w:rsid w:val="1F701D4F"/>
    <w:rsid w:val="1F7538DF"/>
    <w:rsid w:val="1FFE2B80"/>
    <w:rsid w:val="21004E0A"/>
    <w:rsid w:val="21E800D6"/>
    <w:rsid w:val="21F22524"/>
    <w:rsid w:val="225B4788"/>
    <w:rsid w:val="22CA1B74"/>
    <w:rsid w:val="22DB25D5"/>
    <w:rsid w:val="22F51876"/>
    <w:rsid w:val="236F25AE"/>
    <w:rsid w:val="23C451C6"/>
    <w:rsid w:val="24350B8A"/>
    <w:rsid w:val="26283EB2"/>
    <w:rsid w:val="26E23DC6"/>
    <w:rsid w:val="271C462C"/>
    <w:rsid w:val="27DB65EA"/>
    <w:rsid w:val="27DD3907"/>
    <w:rsid w:val="28C915CC"/>
    <w:rsid w:val="29111AF1"/>
    <w:rsid w:val="293852BB"/>
    <w:rsid w:val="295579BA"/>
    <w:rsid w:val="2A5C2AAA"/>
    <w:rsid w:val="2A804B61"/>
    <w:rsid w:val="2BDC4906"/>
    <w:rsid w:val="2C1F4CDE"/>
    <w:rsid w:val="2C4237C4"/>
    <w:rsid w:val="2C4241C8"/>
    <w:rsid w:val="2D020716"/>
    <w:rsid w:val="2D2072E5"/>
    <w:rsid w:val="2D811081"/>
    <w:rsid w:val="2D984D48"/>
    <w:rsid w:val="2EA758B3"/>
    <w:rsid w:val="2EC6190E"/>
    <w:rsid w:val="2F534F90"/>
    <w:rsid w:val="2F880183"/>
    <w:rsid w:val="2FE43113"/>
    <w:rsid w:val="3139688E"/>
    <w:rsid w:val="31EE4882"/>
    <w:rsid w:val="32E945AA"/>
    <w:rsid w:val="333F7051"/>
    <w:rsid w:val="33F96FD6"/>
    <w:rsid w:val="34481B5C"/>
    <w:rsid w:val="35332471"/>
    <w:rsid w:val="35D82371"/>
    <w:rsid w:val="366A4A09"/>
    <w:rsid w:val="37257DC7"/>
    <w:rsid w:val="38BD12DD"/>
    <w:rsid w:val="38D70A29"/>
    <w:rsid w:val="38F6071E"/>
    <w:rsid w:val="39357C0A"/>
    <w:rsid w:val="39A73A89"/>
    <w:rsid w:val="39EF7A7C"/>
    <w:rsid w:val="3A806550"/>
    <w:rsid w:val="3A9C348D"/>
    <w:rsid w:val="3C1A50D7"/>
    <w:rsid w:val="3C933367"/>
    <w:rsid w:val="3CC2593E"/>
    <w:rsid w:val="3D362067"/>
    <w:rsid w:val="3D926603"/>
    <w:rsid w:val="3E843922"/>
    <w:rsid w:val="3F59608D"/>
    <w:rsid w:val="3FB17EA0"/>
    <w:rsid w:val="3FB454E1"/>
    <w:rsid w:val="405A279D"/>
    <w:rsid w:val="40FF7B3F"/>
    <w:rsid w:val="422F1B7A"/>
    <w:rsid w:val="42A542DB"/>
    <w:rsid w:val="43B446EE"/>
    <w:rsid w:val="43B6162D"/>
    <w:rsid w:val="43E1752F"/>
    <w:rsid w:val="440700DA"/>
    <w:rsid w:val="454959B9"/>
    <w:rsid w:val="456728B3"/>
    <w:rsid w:val="46AB11F1"/>
    <w:rsid w:val="47795675"/>
    <w:rsid w:val="47F2274C"/>
    <w:rsid w:val="4803283D"/>
    <w:rsid w:val="480C2862"/>
    <w:rsid w:val="484F771C"/>
    <w:rsid w:val="48CE6604"/>
    <w:rsid w:val="48E83EBD"/>
    <w:rsid w:val="49BC0F7C"/>
    <w:rsid w:val="4A2859E2"/>
    <w:rsid w:val="4B091217"/>
    <w:rsid w:val="4B645A8C"/>
    <w:rsid w:val="4B8219EB"/>
    <w:rsid w:val="4BEB6533"/>
    <w:rsid w:val="4C0130D0"/>
    <w:rsid w:val="4C2B118A"/>
    <w:rsid w:val="4C873D0A"/>
    <w:rsid w:val="4C9106B5"/>
    <w:rsid w:val="4CFD4EFB"/>
    <w:rsid w:val="4DE61182"/>
    <w:rsid w:val="4E344477"/>
    <w:rsid w:val="4E3E109E"/>
    <w:rsid w:val="4E7D75B9"/>
    <w:rsid w:val="4ECE5829"/>
    <w:rsid w:val="4F0A0A6D"/>
    <w:rsid w:val="4F2873BF"/>
    <w:rsid w:val="4F4C28E7"/>
    <w:rsid w:val="4FD40F9E"/>
    <w:rsid w:val="506D39BB"/>
    <w:rsid w:val="50900B38"/>
    <w:rsid w:val="512F7E31"/>
    <w:rsid w:val="51827267"/>
    <w:rsid w:val="522E2262"/>
    <w:rsid w:val="52F95956"/>
    <w:rsid w:val="52F97BD0"/>
    <w:rsid w:val="55CB6DED"/>
    <w:rsid w:val="56B63A7F"/>
    <w:rsid w:val="56D4087D"/>
    <w:rsid w:val="57224BDA"/>
    <w:rsid w:val="5922620D"/>
    <w:rsid w:val="59CB5743"/>
    <w:rsid w:val="5A5D2403"/>
    <w:rsid w:val="5A867B53"/>
    <w:rsid w:val="5ADD34EB"/>
    <w:rsid w:val="5B6E25BC"/>
    <w:rsid w:val="5B7C6170"/>
    <w:rsid w:val="5BB72056"/>
    <w:rsid w:val="5CBB64D2"/>
    <w:rsid w:val="5CF27DD3"/>
    <w:rsid w:val="5D2D376B"/>
    <w:rsid w:val="5D331CC7"/>
    <w:rsid w:val="5DC444F5"/>
    <w:rsid w:val="5DDE5B0D"/>
    <w:rsid w:val="5E132A05"/>
    <w:rsid w:val="5E6C6B01"/>
    <w:rsid w:val="5F334CEB"/>
    <w:rsid w:val="5F710496"/>
    <w:rsid w:val="5FB4161A"/>
    <w:rsid w:val="60541B24"/>
    <w:rsid w:val="609C3E8B"/>
    <w:rsid w:val="60FD7482"/>
    <w:rsid w:val="61A56138"/>
    <w:rsid w:val="634F48DF"/>
    <w:rsid w:val="63532DA2"/>
    <w:rsid w:val="64BB1E86"/>
    <w:rsid w:val="66343542"/>
    <w:rsid w:val="667B1E6E"/>
    <w:rsid w:val="66A65A6B"/>
    <w:rsid w:val="66CA54A4"/>
    <w:rsid w:val="67336195"/>
    <w:rsid w:val="675445CD"/>
    <w:rsid w:val="67784B5F"/>
    <w:rsid w:val="683C6BCF"/>
    <w:rsid w:val="685127B9"/>
    <w:rsid w:val="68C310FF"/>
    <w:rsid w:val="69BC0519"/>
    <w:rsid w:val="69DE1817"/>
    <w:rsid w:val="6A8F035A"/>
    <w:rsid w:val="6AC040FE"/>
    <w:rsid w:val="6B9861E2"/>
    <w:rsid w:val="6BBC6069"/>
    <w:rsid w:val="6D320A99"/>
    <w:rsid w:val="6D3E798B"/>
    <w:rsid w:val="6D59305A"/>
    <w:rsid w:val="6D901E35"/>
    <w:rsid w:val="6DA01355"/>
    <w:rsid w:val="6E0E62DF"/>
    <w:rsid w:val="6EC6456A"/>
    <w:rsid w:val="6F6367E4"/>
    <w:rsid w:val="6F6F075E"/>
    <w:rsid w:val="713559D7"/>
    <w:rsid w:val="72103AF2"/>
    <w:rsid w:val="7225688E"/>
    <w:rsid w:val="731E024A"/>
    <w:rsid w:val="735B6E1F"/>
    <w:rsid w:val="73A73F6C"/>
    <w:rsid w:val="741E09A4"/>
    <w:rsid w:val="751C4B17"/>
    <w:rsid w:val="758F3DF0"/>
    <w:rsid w:val="75CB3919"/>
    <w:rsid w:val="76432944"/>
    <w:rsid w:val="76437B2F"/>
    <w:rsid w:val="76524935"/>
    <w:rsid w:val="76FA52B6"/>
    <w:rsid w:val="77246C60"/>
    <w:rsid w:val="77D96CDB"/>
    <w:rsid w:val="77E46B25"/>
    <w:rsid w:val="791B65A9"/>
    <w:rsid w:val="7A33539F"/>
    <w:rsid w:val="7B5B4F2A"/>
    <w:rsid w:val="7BB52156"/>
    <w:rsid w:val="7DEA41A0"/>
    <w:rsid w:val="7E290090"/>
    <w:rsid w:val="7E2B5F7D"/>
    <w:rsid w:val="7E4D4A26"/>
    <w:rsid w:val="7F20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1"/>
    <w:autoRedefine/>
    <w:qFormat/>
    <w:uiPriority w:val="1"/>
    <w:rPr>
      <w:rFonts w:ascii="微软雅黑" w:hAnsi="微软雅黑" w:eastAsia="微软雅黑" w:cs="微软雅黑"/>
      <w:sz w:val="15"/>
      <w:szCs w:val="15"/>
      <w:lang w:val="zh-CN" w:eastAsia="zh-CN" w:bidi="zh-CN"/>
    </w:rPr>
  </w:style>
  <w:style w:type="paragraph" w:styleId="5">
    <w:name w:val="Body Text Indent"/>
    <w:basedOn w:val="1"/>
    <w:autoRedefine/>
    <w:qFormat/>
    <w:uiPriority w:val="0"/>
    <w:pPr>
      <w:tabs>
        <w:tab w:val="left" w:pos="4305"/>
      </w:tabs>
      <w:adjustRightInd w:val="0"/>
      <w:snapToGrid w:val="0"/>
      <w:spacing w:line="360" w:lineRule="auto"/>
      <w:ind w:firstLine="561"/>
    </w:pPr>
    <w:rPr>
      <w:rFonts w:ascii="宋体" w:hAnsi="宋体"/>
      <w:color w:val="000000"/>
      <w:sz w:val="24"/>
    </w:rPr>
  </w:style>
  <w:style w:type="paragraph" w:styleId="6">
    <w:name w:val="Plain Text"/>
    <w:basedOn w:val="7"/>
    <w:next w:val="1"/>
    <w:autoRedefine/>
    <w:qFormat/>
    <w:uiPriority w:val="0"/>
    <w:rPr>
      <w:rFonts w:ascii="宋体" w:hAnsi="Courier New"/>
    </w:rPr>
  </w:style>
  <w:style w:type="paragraph" w:customStyle="1" w:styleId="7">
    <w:name w:val="Normal_6"/>
    <w:next w:val="6"/>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2"/>
    <w:autoRedefine/>
    <w:qFormat/>
    <w:uiPriority w:val="28"/>
  </w:style>
  <w:style w:type="paragraph" w:styleId="11">
    <w:name w:val="Subtitle"/>
    <w:basedOn w:val="1"/>
    <w:next w:val="1"/>
    <w:autoRedefine/>
    <w:qFormat/>
    <w:uiPriority w:val="0"/>
    <w:pPr>
      <w:autoSpaceDE/>
      <w:autoSpaceDN/>
      <w:spacing w:before="240" w:after="60" w:line="312" w:lineRule="auto"/>
      <w:ind w:firstLine="14"/>
      <w:jc w:val="center"/>
      <w:outlineLvl w:val="1"/>
    </w:pPr>
  </w:style>
  <w:style w:type="paragraph" w:styleId="12">
    <w:name w:val="Body Text 2"/>
    <w:basedOn w:val="1"/>
    <w:qFormat/>
    <w:uiPriority w:val="0"/>
    <w:pPr>
      <w:spacing w:line="480" w:lineRule="auto"/>
    </w:pPr>
    <w:rPr>
      <w:rFonts w:ascii="Calibri" w:hAnsi="Calibri" w:eastAsia="宋体" w:cs="Times New Roman"/>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5"/>
    <w:qFormat/>
    <w:uiPriority w:val="0"/>
    <w:pPr>
      <w:ind w:firstLine="420" w:firstLineChars="200"/>
    </w:pPr>
  </w:style>
  <w:style w:type="table" w:styleId="17">
    <w:name w:val="Table Grid"/>
    <w:basedOn w:val="16"/>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 Text First Indent 21"/>
    <w:basedOn w:val="5"/>
    <w:next w:val="1"/>
    <w:autoRedefine/>
    <w:qFormat/>
    <w:uiPriority w:val="0"/>
    <w:pPr>
      <w:autoSpaceDE/>
      <w:autoSpaceDN/>
      <w:adjustRightInd/>
      <w:spacing w:after="120" w:line="240" w:lineRule="auto"/>
      <w:ind w:left="420" w:leftChars="200" w:firstLine="420"/>
      <w:jc w:val="both"/>
      <w:textAlignment w:val="auto"/>
    </w:pPr>
    <w:rPr>
      <w:kern w:val="0"/>
    </w:rPr>
  </w:style>
  <w:style w:type="character" w:customStyle="1" w:styleId="20">
    <w:name w:val="font12"/>
    <w:basedOn w:val="18"/>
    <w:autoRedefine/>
    <w:qFormat/>
    <w:uiPriority w:val="0"/>
    <w:rPr>
      <w:rFonts w:hint="eastAsia" w:ascii="宋体" w:hAnsi="宋体" w:eastAsia="宋体" w:cs="宋体"/>
      <w:b/>
      <w:color w:val="000000"/>
      <w:sz w:val="24"/>
      <w:szCs w:val="24"/>
      <w:u w:val="none"/>
    </w:rPr>
  </w:style>
  <w:style w:type="character" w:customStyle="1" w:styleId="21">
    <w:name w:val="font81"/>
    <w:basedOn w:val="18"/>
    <w:autoRedefine/>
    <w:qFormat/>
    <w:uiPriority w:val="0"/>
    <w:rPr>
      <w:rFonts w:hint="eastAsia" w:ascii="宋体" w:hAnsi="宋体" w:eastAsia="宋体" w:cs="宋体"/>
      <w:color w:val="000000"/>
      <w:sz w:val="20"/>
      <w:szCs w:val="20"/>
      <w:u w:val="none"/>
    </w:rPr>
  </w:style>
  <w:style w:type="character" w:customStyle="1" w:styleId="22">
    <w:name w:val="font101"/>
    <w:basedOn w:val="18"/>
    <w:autoRedefine/>
    <w:qFormat/>
    <w:uiPriority w:val="0"/>
    <w:rPr>
      <w:rFonts w:hint="eastAsia" w:ascii="宋体" w:hAnsi="宋体" w:eastAsia="宋体" w:cs="宋体"/>
      <w:b/>
      <w:color w:val="000000"/>
      <w:sz w:val="24"/>
      <w:szCs w:val="24"/>
      <w:u w:val="none"/>
    </w:rPr>
  </w:style>
  <w:style w:type="character" w:customStyle="1" w:styleId="23">
    <w:name w:val="font141"/>
    <w:basedOn w:val="18"/>
    <w:autoRedefine/>
    <w:qFormat/>
    <w:uiPriority w:val="0"/>
    <w:rPr>
      <w:rFonts w:hint="eastAsia" w:ascii="宋体" w:hAnsi="宋体" w:eastAsia="宋体" w:cs="宋体"/>
      <w:color w:val="000000"/>
      <w:sz w:val="20"/>
      <w:szCs w:val="20"/>
      <w:u w:val="none"/>
    </w:rPr>
  </w:style>
  <w:style w:type="paragraph" w:customStyle="1" w:styleId="24">
    <w:name w:val="Table Paragraph"/>
    <w:basedOn w:val="1"/>
    <w:autoRedefine/>
    <w:qFormat/>
    <w:uiPriority w:val="1"/>
    <w:rPr>
      <w:rFonts w:ascii="宋体" w:hAnsi="宋体" w:eastAsia="宋体" w:cs="宋体"/>
      <w:lang w:val="zh-CN" w:eastAsia="zh-CN" w:bidi="zh-CN"/>
    </w:rPr>
  </w:style>
  <w:style w:type="character" w:customStyle="1" w:styleId="25">
    <w:name w:val="font11"/>
    <w:basedOn w:val="18"/>
    <w:autoRedefine/>
    <w:qFormat/>
    <w:uiPriority w:val="0"/>
    <w:rPr>
      <w:rFonts w:hint="eastAsia" w:ascii="宋体" w:hAnsi="宋体" w:eastAsia="宋体" w:cs="宋体"/>
      <w:color w:val="000000"/>
      <w:sz w:val="21"/>
      <w:szCs w:val="21"/>
      <w:u w:val="none"/>
    </w:rPr>
  </w:style>
  <w:style w:type="character" w:customStyle="1" w:styleId="26">
    <w:name w:val="font21"/>
    <w:basedOn w:val="18"/>
    <w:autoRedefine/>
    <w:qFormat/>
    <w:uiPriority w:val="0"/>
    <w:rPr>
      <w:rFonts w:hint="eastAsia" w:ascii="宋体" w:hAnsi="宋体" w:eastAsia="宋体" w:cs="宋体"/>
      <w:color w:val="000000"/>
      <w:sz w:val="21"/>
      <w:szCs w:val="21"/>
      <w:u w:val="none"/>
    </w:rPr>
  </w:style>
  <w:style w:type="paragraph" w:customStyle="1" w:styleId="27">
    <w:name w:val="列出段落1"/>
    <w:basedOn w:val="1"/>
    <w:autoRedefine/>
    <w:qFormat/>
    <w:uiPriority w:val="34"/>
    <w:pPr>
      <w:ind w:firstLine="420" w:firstLineChars="200"/>
    </w:pPr>
    <w:rPr>
      <w:rFonts w:ascii="Calibri" w:hAnsi="Calibri"/>
    </w:rPr>
  </w:style>
  <w:style w:type="character" w:customStyle="1" w:styleId="28">
    <w:name w:val="font41"/>
    <w:basedOn w:val="18"/>
    <w:autoRedefine/>
    <w:qFormat/>
    <w:uiPriority w:val="0"/>
    <w:rPr>
      <w:rFonts w:hint="default" w:ascii="Times New Roman" w:hAnsi="Times New Roman" w:cs="Times New Roman"/>
      <w:color w:val="000000"/>
      <w:sz w:val="24"/>
      <w:szCs w:val="24"/>
      <w:u w:val="none"/>
    </w:rPr>
  </w:style>
  <w:style w:type="character" w:customStyle="1" w:styleId="29">
    <w:name w:val="font31"/>
    <w:basedOn w:val="18"/>
    <w:autoRedefine/>
    <w:qFormat/>
    <w:uiPriority w:val="0"/>
    <w:rPr>
      <w:rFonts w:ascii="等线" w:hAnsi="等线" w:eastAsia="等线" w:cs="等线"/>
      <w:color w:val="000000"/>
      <w:sz w:val="24"/>
      <w:szCs w:val="24"/>
      <w:u w:val="none"/>
    </w:rPr>
  </w:style>
  <w:style w:type="character" w:customStyle="1" w:styleId="30">
    <w:name w:val="font61"/>
    <w:basedOn w:val="18"/>
    <w:autoRedefine/>
    <w:qFormat/>
    <w:uiPriority w:val="0"/>
    <w:rPr>
      <w:rFonts w:hint="default" w:ascii="Times New Roman" w:hAnsi="Times New Roman" w:cs="Times New Roman"/>
      <w:color w:val="000000"/>
      <w:sz w:val="24"/>
      <w:szCs w:val="24"/>
      <w:u w:val="none"/>
    </w:rPr>
  </w:style>
  <w:style w:type="paragraph" w:styleId="31">
    <w:name w:val="List Paragraph"/>
    <w:basedOn w:val="1"/>
    <w:autoRedefine/>
    <w:qFormat/>
    <w:uiPriority w:val="34"/>
    <w:pPr>
      <w:ind w:firstLine="420" w:firstLineChars="200"/>
    </w:pPr>
    <w:rPr>
      <w:rFonts w:ascii="Times New Roman" w:hAnsi="Times New Roman" w:eastAsia="宋体" w:cs="Times New Roman"/>
      <w:sz w:val="28"/>
      <w:szCs w:val="21"/>
    </w:rPr>
  </w:style>
  <w:style w:type="character" w:customStyle="1" w:styleId="32">
    <w:name w:val="font112"/>
    <w:basedOn w:val="18"/>
    <w:qFormat/>
    <w:uiPriority w:val="0"/>
    <w:rPr>
      <w:rFonts w:hint="eastAsia" w:ascii="宋体" w:hAnsi="宋体" w:eastAsia="宋体" w:cs="宋体"/>
      <w:b/>
      <w:bCs/>
      <w:color w:val="000000"/>
      <w:sz w:val="22"/>
      <w:szCs w:val="22"/>
      <w:u w:val="single"/>
    </w:rPr>
  </w:style>
  <w:style w:type="paragraph" w:customStyle="1" w:styleId="33">
    <w:name w:val="Table Text"/>
    <w:basedOn w:val="1"/>
    <w:semiHidden/>
    <w:qFormat/>
    <w:uiPriority w:val="0"/>
    <w:rPr>
      <w:rFonts w:ascii="Arial" w:hAnsi="Arial" w:eastAsia="Arial" w:cs="Arial"/>
      <w:sz w:val="21"/>
      <w:szCs w:val="21"/>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51"/>
    <w:basedOn w:val="18"/>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3566</Words>
  <Characters>3963</Characters>
  <Lines>1</Lines>
  <Paragraphs>1</Paragraphs>
  <TotalTime>1</TotalTime>
  <ScaleCrop>false</ScaleCrop>
  <LinksUpToDate>false</LinksUpToDate>
  <CharactersWithSpaces>4305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杨雄</cp:lastModifiedBy>
  <cp:lastPrinted>2024-11-25T02:28:00Z</cp:lastPrinted>
  <dcterms:modified xsi:type="dcterms:W3CDTF">2026-01-09T07:23:37Z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050B3A4A175A4FC0B488835400F2E794_13</vt:lpwstr>
  </property>
  <property fmtid="{D5CDD505-2E9C-101B-9397-08002B2CF9AE}" pid="4" name="KSOTemplateDocerSaveRecord">
    <vt:lpwstr>eyJoZGlkIjoiOGFiYjYyNDUxMmMyYTFkNWE0YzViMGNlNzJkNTE2OTEiLCJ1c2VySWQiOiI1MDQ5ODY2NDIifQ==</vt:lpwstr>
  </property>
</Properties>
</file>